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2D" w:rsidRDefault="009D0E2D" w:rsidP="006A6D29">
      <w:pPr>
        <w:jc w:val="center"/>
      </w:pPr>
      <w:r w:rsidRPr="00F2331E">
        <w:rPr>
          <w:b/>
        </w:rPr>
        <w:object w:dxaOrig="2970"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0.25pt" o:ole="" fillcolor="window">
            <v:imagedata r:id="rId5" o:title=""/>
          </v:shape>
          <o:OLEObject Type="Embed" ProgID="Paint.Picture" ShapeID="_x0000_i1025" DrawAspect="Content" ObjectID="_1661680492" r:id="rId6"/>
        </w:object>
      </w:r>
    </w:p>
    <w:tbl>
      <w:tblPr>
        <w:tblW w:w="10258" w:type="dxa"/>
        <w:tblInd w:w="-352" w:type="dxa"/>
        <w:tblLayout w:type="fixed"/>
        <w:tblCellMar>
          <w:left w:w="0" w:type="dxa"/>
          <w:right w:w="0" w:type="dxa"/>
        </w:tblCellMar>
        <w:tblLook w:val="0000"/>
      </w:tblPr>
      <w:tblGrid>
        <w:gridCol w:w="3171"/>
        <w:gridCol w:w="1139"/>
        <w:gridCol w:w="21"/>
        <w:gridCol w:w="144"/>
        <w:gridCol w:w="930"/>
        <w:gridCol w:w="144"/>
        <w:gridCol w:w="144"/>
        <w:gridCol w:w="144"/>
        <w:gridCol w:w="450"/>
        <w:gridCol w:w="27"/>
        <w:gridCol w:w="11"/>
        <w:gridCol w:w="139"/>
        <w:gridCol w:w="326"/>
        <w:gridCol w:w="144"/>
        <w:gridCol w:w="809"/>
        <w:gridCol w:w="589"/>
        <w:gridCol w:w="470"/>
        <w:gridCol w:w="378"/>
        <w:gridCol w:w="1078"/>
      </w:tblGrid>
      <w:tr w:rsidR="009D0E2D" w:rsidRPr="004C5D77" w:rsidTr="00487B17">
        <w:trPr>
          <w:trHeight w:val="493"/>
        </w:trPr>
        <w:tc>
          <w:tcPr>
            <w:tcW w:w="10258" w:type="dxa"/>
            <w:gridSpan w:val="19"/>
            <w:noWrap/>
            <w:vAlign w:val="center"/>
          </w:tcPr>
          <w:p w:rsidR="009D0E2D" w:rsidRPr="004C5D77" w:rsidRDefault="009D0E2D" w:rsidP="00487B17">
            <w:pPr>
              <w:jc w:val="center"/>
              <w:rPr>
                <w:rFonts w:eastAsia="Arial Unicode MS"/>
                <w:b/>
                <w:bCs/>
                <w:i/>
                <w:iCs/>
                <w:sz w:val="24"/>
                <w:szCs w:val="24"/>
              </w:rPr>
            </w:pPr>
            <w:r>
              <w:rPr>
                <w:b/>
                <w:bCs/>
                <w:i/>
                <w:iCs/>
                <w:sz w:val="24"/>
                <w:szCs w:val="24"/>
              </w:rPr>
              <w:t>GOBIERNO</w:t>
            </w:r>
            <w:r w:rsidRPr="004C5D77">
              <w:rPr>
                <w:b/>
                <w:bCs/>
                <w:i/>
                <w:iCs/>
                <w:sz w:val="24"/>
                <w:szCs w:val="24"/>
              </w:rPr>
              <w:t xml:space="preserve"> DE SANTA CRUZ</w:t>
            </w:r>
          </w:p>
        </w:tc>
      </w:tr>
      <w:tr w:rsidR="009D0E2D" w:rsidRPr="004C5D77" w:rsidTr="00487B17">
        <w:trPr>
          <w:trHeight w:val="529"/>
        </w:trPr>
        <w:tc>
          <w:tcPr>
            <w:tcW w:w="10258" w:type="dxa"/>
            <w:gridSpan w:val="19"/>
            <w:noWrap/>
            <w:vAlign w:val="center"/>
          </w:tcPr>
          <w:p w:rsidR="009D0E2D" w:rsidRPr="006A6D29" w:rsidRDefault="009D0E2D" w:rsidP="006A6D29">
            <w:pPr>
              <w:jc w:val="center"/>
              <w:rPr>
                <w:b/>
                <w:bCs/>
                <w:sz w:val="24"/>
                <w:szCs w:val="24"/>
                <w:u w:val="single"/>
              </w:rPr>
            </w:pPr>
            <w:r w:rsidRPr="004C5D77">
              <w:rPr>
                <w:b/>
                <w:bCs/>
                <w:sz w:val="24"/>
                <w:szCs w:val="24"/>
                <w:u w:val="single"/>
              </w:rPr>
              <w:t>MINISTERIO DE SALUD</w:t>
            </w:r>
            <w:r>
              <w:rPr>
                <w:b/>
                <w:bCs/>
                <w:sz w:val="24"/>
                <w:szCs w:val="24"/>
                <w:u w:val="single"/>
              </w:rPr>
              <w:t xml:space="preserve"> Y AMBIENTE</w:t>
            </w:r>
          </w:p>
        </w:tc>
      </w:tr>
      <w:tr w:rsidR="009D0E2D" w:rsidRPr="004C5D77" w:rsidTr="00487B17">
        <w:trPr>
          <w:trHeight w:val="365"/>
        </w:trPr>
        <w:tc>
          <w:tcPr>
            <w:tcW w:w="10258" w:type="dxa"/>
            <w:gridSpan w:val="19"/>
            <w:noWrap/>
            <w:vAlign w:val="bottom"/>
          </w:tcPr>
          <w:p w:rsidR="009D0E2D" w:rsidRPr="004C5D77" w:rsidRDefault="009D0E2D" w:rsidP="00487B17">
            <w:pPr>
              <w:jc w:val="center"/>
              <w:rPr>
                <w:rFonts w:eastAsia="Arial Unicode MS"/>
                <w:b/>
                <w:bCs/>
                <w:sz w:val="24"/>
                <w:szCs w:val="24"/>
                <w:u w:val="single"/>
              </w:rPr>
            </w:pPr>
            <w:r w:rsidRPr="004C5D77">
              <w:rPr>
                <w:b/>
                <w:bCs/>
                <w:sz w:val="24"/>
                <w:szCs w:val="24"/>
                <w:u w:val="single"/>
              </w:rPr>
              <w:t>CAR</w:t>
            </w:r>
            <w:r>
              <w:rPr>
                <w:b/>
                <w:bCs/>
                <w:sz w:val="24"/>
                <w:szCs w:val="24"/>
                <w:u w:val="single"/>
              </w:rPr>
              <w:t>Á</w:t>
            </w:r>
            <w:r w:rsidRPr="004C5D77">
              <w:rPr>
                <w:b/>
                <w:bCs/>
                <w:sz w:val="24"/>
                <w:szCs w:val="24"/>
                <w:u w:val="single"/>
              </w:rPr>
              <w:t>TULA - CONVOCATORIA</w:t>
            </w:r>
          </w:p>
        </w:tc>
      </w:tr>
      <w:tr w:rsidR="009D0E2D" w:rsidRPr="004C5D77" w:rsidTr="00487B17">
        <w:trPr>
          <w:trHeight w:val="100"/>
        </w:trPr>
        <w:tc>
          <w:tcPr>
            <w:tcW w:w="3171" w:type="dxa"/>
            <w:noWrap/>
            <w:vAlign w:val="bottom"/>
          </w:tcPr>
          <w:p w:rsidR="009D0E2D" w:rsidRPr="004C5D77" w:rsidRDefault="009D0E2D" w:rsidP="00487B17">
            <w:pPr>
              <w:rPr>
                <w:rFonts w:eastAsia="Arial Unicode MS"/>
                <w:sz w:val="24"/>
                <w:szCs w:val="24"/>
              </w:rPr>
            </w:pPr>
          </w:p>
        </w:tc>
        <w:tc>
          <w:tcPr>
            <w:tcW w:w="1160" w:type="dxa"/>
            <w:gridSpan w:val="2"/>
            <w:noWrap/>
            <w:vAlign w:val="bottom"/>
          </w:tcPr>
          <w:p w:rsidR="009D0E2D" w:rsidRPr="004C5D77" w:rsidRDefault="009D0E2D" w:rsidP="00487B17">
            <w:pPr>
              <w:rPr>
                <w:rFonts w:eastAsia="Arial Unicode MS"/>
                <w:sz w:val="24"/>
                <w:szCs w:val="24"/>
              </w:rPr>
            </w:pPr>
          </w:p>
        </w:tc>
        <w:tc>
          <w:tcPr>
            <w:tcW w:w="144" w:type="dxa"/>
            <w:noWrap/>
            <w:vAlign w:val="bottom"/>
          </w:tcPr>
          <w:p w:rsidR="009D0E2D" w:rsidRPr="004C5D77" w:rsidRDefault="009D0E2D" w:rsidP="00487B17">
            <w:pPr>
              <w:rPr>
                <w:rFonts w:eastAsia="Arial Unicode MS"/>
                <w:sz w:val="24"/>
                <w:szCs w:val="24"/>
              </w:rPr>
            </w:pPr>
          </w:p>
        </w:tc>
        <w:tc>
          <w:tcPr>
            <w:tcW w:w="930" w:type="dxa"/>
            <w:noWrap/>
            <w:vAlign w:val="bottom"/>
          </w:tcPr>
          <w:p w:rsidR="009D0E2D" w:rsidRPr="004C5D77" w:rsidRDefault="009D0E2D" w:rsidP="00487B17">
            <w:pPr>
              <w:rPr>
                <w:rFonts w:eastAsia="Arial Unicode MS"/>
                <w:sz w:val="24"/>
                <w:szCs w:val="24"/>
              </w:rPr>
            </w:pPr>
          </w:p>
        </w:tc>
        <w:tc>
          <w:tcPr>
            <w:tcW w:w="144" w:type="dxa"/>
            <w:noWrap/>
            <w:vAlign w:val="bottom"/>
          </w:tcPr>
          <w:p w:rsidR="009D0E2D" w:rsidRPr="004C5D77" w:rsidRDefault="009D0E2D" w:rsidP="00487B17">
            <w:pPr>
              <w:rPr>
                <w:rFonts w:eastAsia="Arial Unicode MS"/>
                <w:b/>
                <w:bCs/>
                <w:sz w:val="24"/>
                <w:szCs w:val="24"/>
                <w:u w:val="single"/>
              </w:rPr>
            </w:pPr>
          </w:p>
        </w:tc>
        <w:tc>
          <w:tcPr>
            <w:tcW w:w="144" w:type="dxa"/>
            <w:noWrap/>
            <w:vAlign w:val="bottom"/>
          </w:tcPr>
          <w:p w:rsidR="009D0E2D" w:rsidRPr="004C5D77" w:rsidRDefault="009D0E2D" w:rsidP="00487B17">
            <w:pPr>
              <w:rPr>
                <w:rFonts w:eastAsia="Arial Unicode MS"/>
                <w:sz w:val="24"/>
                <w:szCs w:val="24"/>
              </w:rPr>
            </w:pPr>
          </w:p>
        </w:tc>
        <w:tc>
          <w:tcPr>
            <w:tcW w:w="144" w:type="dxa"/>
            <w:noWrap/>
            <w:vAlign w:val="bottom"/>
          </w:tcPr>
          <w:p w:rsidR="009D0E2D" w:rsidRPr="004C5D77" w:rsidRDefault="009D0E2D" w:rsidP="00487B17">
            <w:pPr>
              <w:rPr>
                <w:rFonts w:eastAsia="Arial Unicode MS"/>
                <w:sz w:val="24"/>
                <w:szCs w:val="24"/>
              </w:rPr>
            </w:pPr>
          </w:p>
        </w:tc>
        <w:tc>
          <w:tcPr>
            <w:tcW w:w="477" w:type="dxa"/>
            <w:gridSpan w:val="2"/>
            <w:noWrap/>
            <w:vAlign w:val="bottom"/>
          </w:tcPr>
          <w:p w:rsidR="009D0E2D" w:rsidRPr="004C5D77" w:rsidRDefault="009D0E2D" w:rsidP="00487B17">
            <w:pPr>
              <w:rPr>
                <w:rFonts w:eastAsia="Arial Unicode MS"/>
                <w:sz w:val="24"/>
                <w:szCs w:val="24"/>
              </w:rPr>
            </w:pPr>
          </w:p>
        </w:tc>
        <w:tc>
          <w:tcPr>
            <w:tcW w:w="150" w:type="dxa"/>
            <w:gridSpan w:val="2"/>
            <w:noWrap/>
            <w:vAlign w:val="bottom"/>
          </w:tcPr>
          <w:p w:rsidR="009D0E2D" w:rsidRPr="004C5D77" w:rsidRDefault="009D0E2D" w:rsidP="00487B17">
            <w:pPr>
              <w:rPr>
                <w:rFonts w:eastAsia="Arial Unicode MS"/>
                <w:sz w:val="24"/>
                <w:szCs w:val="24"/>
              </w:rPr>
            </w:pPr>
          </w:p>
        </w:tc>
        <w:tc>
          <w:tcPr>
            <w:tcW w:w="1868" w:type="dxa"/>
            <w:gridSpan w:val="4"/>
            <w:noWrap/>
            <w:vAlign w:val="bottom"/>
          </w:tcPr>
          <w:p w:rsidR="009D0E2D" w:rsidRPr="004C5D77" w:rsidRDefault="009D0E2D" w:rsidP="00487B17">
            <w:pPr>
              <w:rPr>
                <w:rFonts w:eastAsia="Arial Unicode MS"/>
                <w:sz w:val="24"/>
                <w:szCs w:val="24"/>
              </w:rPr>
            </w:pPr>
          </w:p>
        </w:tc>
        <w:tc>
          <w:tcPr>
            <w:tcW w:w="1926" w:type="dxa"/>
            <w:gridSpan w:val="3"/>
            <w:noWrap/>
            <w:vAlign w:val="bottom"/>
          </w:tcPr>
          <w:p w:rsidR="009D0E2D" w:rsidRPr="004C5D77" w:rsidRDefault="009D0E2D" w:rsidP="00487B17">
            <w:pPr>
              <w:rPr>
                <w:rFonts w:eastAsia="Arial Unicode MS"/>
                <w:sz w:val="24"/>
                <w:szCs w:val="24"/>
              </w:rPr>
            </w:pPr>
          </w:p>
        </w:tc>
      </w:tr>
      <w:tr w:rsidR="009D0E2D" w:rsidRPr="004C5D77" w:rsidTr="00487B17">
        <w:trPr>
          <w:trHeight w:val="435"/>
        </w:trPr>
        <w:tc>
          <w:tcPr>
            <w:tcW w:w="10258" w:type="dxa"/>
            <w:gridSpan w:val="19"/>
            <w:tcBorders>
              <w:top w:val="single" w:sz="8" w:space="0" w:color="auto"/>
              <w:left w:val="single" w:sz="8" w:space="0" w:color="auto"/>
              <w:bottom w:val="single" w:sz="8" w:space="0" w:color="auto"/>
              <w:right w:val="single" w:sz="8" w:space="0" w:color="000000"/>
            </w:tcBorders>
            <w:shd w:val="clear" w:color="auto" w:fill="99CC00"/>
            <w:noWrap/>
            <w:vAlign w:val="center"/>
          </w:tcPr>
          <w:p w:rsidR="009D0E2D" w:rsidRPr="004C5D77" w:rsidRDefault="009D0E2D" w:rsidP="00487B17">
            <w:pPr>
              <w:rPr>
                <w:rFonts w:eastAsia="Arial Unicode MS"/>
                <w:b/>
                <w:bCs/>
                <w:sz w:val="24"/>
                <w:szCs w:val="24"/>
              </w:rPr>
            </w:pPr>
            <w:r w:rsidRPr="004C5D77">
              <w:rPr>
                <w:b/>
                <w:bCs/>
                <w:sz w:val="24"/>
                <w:szCs w:val="24"/>
              </w:rPr>
              <w:t xml:space="preserve">Procedimiento </w:t>
            </w:r>
            <w:r>
              <w:rPr>
                <w:b/>
                <w:bCs/>
                <w:sz w:val="24"/>
                <w:szCs w:val="24"/>
              </w:rPr>
              <w:t>c</w:t>
            </w:r>
            <w:r w:rsidRPr="004C5D77">
              <w:rPr>
                <w:b/>
                <w:bCs/>
                <w:sz w:val="24"/>
                <w:szCs w:val="24"/>
              </w:rPr>
              <w:t>ontractual</w:t>
            </w:r>
          </w:p>
        </w:tc>
      </w:tr>
      <w:tr w:rsidR="009D0E2D" w:rsidRPr="004C5D77" w:rsidTr="00220431">
        <w:trPr>
          <w:trHeight w:val="360"/>
        </w:trPr>
        <w:tc>
          <w:tcPr>
            <w:tcW w:w="4331" w:type="dxa"/>
            <w:gridSpan w:val="3"/>
            <w:tcBorders>
              <w:top w:val="single" w:sz="8" w:space="0" w:color="auto"/>
              <w:left w:val="single" w:sz="8" w:space="0" w:color="auto"/>
              <w:bottom w:val="single" w:sz="4" w:space="0" w:color="auto"/>
              <w:right w:val="single" w:sz="4" w:space="0" w:color="auto"/>
            </w:tcBorders>
            <w:noWrap/>
            <w:vAlign w:val="bottom"/>
          </w:tcPr>
          <w:p w:rsidR="009D0E2D" w:rsidRPr="004C5D77" w:rsidRDefault="009D0E2D" w:rsidP="00167C02">
            <w:pPr>
              <w:jc w:val="center"/>
              <w:rPr>
                <w:rFonts w:eastAsia="Arial Unicode MS"/>
                <w:b/>
                <w:bCs/>
                <w:sz w:val="24"/>
                <w:szCs w:val="24"/>
              </w:rPr>
            </w:pPr>
            <w:r w:rsidRPr="004C5D77">
              <w:rPr>
                <w:b/>
                <w:bCs/>
                <w:sz w:val="24"/>
                <w:szCs w:val="24"/>
              </w:rPr>
              <w:t>Tipo</w:t>
            </w:r>
          </w:p>
        </w:tc>
        <w:tc>
          <w:tcPr>
            <w:tcW w:w="1506" w:type="dxa"/>
            <w:gridSpan w:val="5"/>
            <w:tcBorders>
              <w:top w:val="single" w:sz="8" w:space="0" w:color="auto"/>
              <w:left w:val="nil"/>
              <w:bottom w:val="single" w:sz="4" w:space="0" w:color="auto"/>
              <w:right w:val="single" w:sz="4" w:space="0" w:color="000000"/>
            </w:tcBorders>
            <w:noWrap/>
            <w:vAlign w:val="bottom"/>
          </w:tcPr>
          <w:p w:rsidR="009D0E2D" w:rsidRPr="004C5D77" w:rsidRDefault="009D0E2D" w:rsidP="00487B17">
            <w:pPr>
              <w:jc w:val="center"/>
              <w:rPr>
                <w:rFonts w:eastAsia="Arial Unicode MS"/>
                <w:sz w:val="24"/>
                <w:szCs w:val="24"/>
              </w:rPr>
            </w:pPr>
            <w:r w:rsidRPr="004C5D77">
              <w:rPr>
                <w:sz w:val="24"/>
                <w:szCs w:val="24"/>
              </w:rPr>
              <w:t>Licitación Pública</w:t>
            </w:r>
          </w:p>
        </w:tc>
        <w:tc>
          <w:tcPr>
            <w:tcW w:w="1906" w:type="dxa"/>
            <w:gridSpan w:val="7"/>
            <w:tcBorders>
              <w:top w:val="nil"/>
              <w:left w:val="nil"/>
              <w:bottom w:val="single" w:sz="4" w:space="0" w:color="auto"/>
              <w:right w:val="single" w:sz="4" w:space="0" w:color="auto"/>
            </w:tcBorders>
            <w:noWrap/>
            <w:vAlign w:val="bottom"/>
          </w:tcPr>
          <w:p w:rsidR="009D0E2D" w:rsidRPr="00FE18A1" w:rsidRDefault="009D0E2D" w:rsidP="005D0A6A">
            <w:pPr>
              <w:rPr>
                <w:rFonts w:eastAsia="Arial Unicode MS"/>
                <w:b/>
                <w:bCs/>
                <w:sz w:val="36"/>
                <w:szCs w:val="36"/>
              </w:rPr>
            </w:pPr>
            <w:r w:rsidRPr="00FE18A1">
              <w:rPr>
                <w:b/>
                <w:bCs/>
                <w:sz w:val="28"/>
                <w:szCs w:val="28"/>
              </w:rPr>
              <w:t>Nº</w:t>
            </w:r>
          </w:p>
        </w:tc>
        <w:tc>
          <w:tcPr>
            <w:tcW w:w="1437" w:type="dxa"/>
            <w:gridSpan w:val="3"/>
            <w:tcBorders>
              <w:top w:val="nil"/>
              <w:left w:val="nil"/>
              <w:bottom w:val="single" w:sz="4" w:space="0" w:color="auto"/>
              <w:right w:val="nil"/>
            </w:tcBorders>
            <w:noWrap/>
            <w:vAlign w:val="bottom"/>
          </w:tcPr>
          <w:p w:rsidR="009D0E2D" w:rsidRPr="004C5D77" w:rsidRDefault="009D0E2D" w:rsidP="00487B17">
            <w:pPr>
              <w:jc w:val="center"/>
              <w:rPr>
                <w:rFonts w:eastAsia="Arial Unicode MS"/>
                <w:b/>
                <w:bCs/>
                <w:sz w:val="24"/>
                <w:szCs w:val="24"/>
              </w:rPr>
            </w:pPr>
            <w:r w:rsidRPr="004C5D77">
              <w:rPr>
                <w:b/>
                <w:bCs/>
                <w:sz w:val="24"/>
                <w:szCs w:val="24"/>
              </w:rPr>
              <w:t>Ejercicio:</w:t>
            </w:r>
          </w:p>
        </w:tc>
        <w:tc>
          <w:tcPr>
            <w:tcW w:w="1078" w:type="dxa"/>
            <w:tcBorders>
              <w:top w:val="nil"/>
              <w:left w:val="nil"/>
              <w:bottom w:val="single" w:sz="4" w:space="0" w:color="auto"/>
              <w:right w:val="single" w:sz="8" w:space="0" w:color="auto"/>
            </w:tcBorders>
            <w:noWrap/>
            <w:vAlign w:val="bottom"/>
          </w:tcPr>
          <w:p w:rsidR="009D0E2D" w:rsidRPr="00FE18A1" w:rsidRDefault="009D0E2D" w:rsidP="00487B17">
            <w:pPr>
              <w:jc w:val="center"/>
              <w:rPr>
                <w:rFonts w:eastAsia="Arial Unicode MS"/>
                <w:b/>
                <w:sz w:val="24"/>
                <w:szCs w:val="24"/>
              </w:rPr>
            </w:pPr>
            <w:r w:rsidRPr="00FE18A1">
              <w:rPr>
                <w:b/>
                <w:sz w:val="24"/>
                <w:szCs w:val="24"/>
              </w:rPr>
              <w:t>20</w:t>
            </w:r>
            <w:r>
              <w:rPr>
                <w:b/>
                <w:sz w:val="24"/>
                <w:szCs w:val="24"/>
              </w:rPr>
              <w:t>20</w:t>
            </w:r>
          </w:p>
        </w:tc>
      </w:tr>
      <w:tr w:rsidR="009D0E2D" w:rsidRPr="004C5D77" w:rsidTr="00487B17">
        <w:trPr>
          <w:trHeight w:val="360"/>
        </w:trPr>
        <w:tc>
          <w:tcPr>
            <w:tcW w:w="4331" w:type="dxa"/>
            <w:gridSpan w:val="3"/>
            <w:tcBorders>
              <w:top w:val="single" w:sz="4" w:space="0" w:color="auto"/>
              <w:left w:val="single" w:sz="8" w:space="0" w:color="auto"/>
              <w:bottom w:val="single" w:sz="8" w:space="0" w:color="auto"/>
              <w:right w:val="single" w:sz="4" w:space="0" w:color="000000"/>
            </w:tcBorders>
            <w:noWrap/>
            <w:vAlign w:val="bottom"/>
          </w:tcPr>
          <w:p w:rsidR="009D0E2D" w:rsidRPr="004C5D77" w:rsidRDefault="009D0E2D" w:rsidP="00487B17">
            <w:pPr>
              <w:rPr>
                <w:rFonts w:eastAsia="Arial Unicode MS"/>
                <w:b/>
                <w:bCs/>
                <w:sz w:val="24"/>
                <w:szCs w:val="24"/>
              </w:rPr>
            </w:pPr>
            <w:r>
              <w:rPr>
                <w:b/>
                <w:bCs/>
                <w:sz w:val="24"/>
                <w:szCs w:val="24"/>
              </w:rPr>
              <w:t>Expediente Nº: 978.440-MSA</w:t>
            </w:r>
            <w:r w:rsidRPr="004C5D77">
              <w:rPr>
                <w:b/>
                <w:bCs/>
                <w:sz w:val="24"/>
                <w:szCs w:val="24"/>
              </w:rPr>
              <w:t>-</w:t>
            </w:r>
            <w:r>
              <w:rPr>
                <w:b/>
                <w:bCs/>
                <w:sz w:val="24"/>
                <w:szCs w:val="24"/>
              </w:rPr>
              <w:t>20</w:t>
            </w:r>
          </w:p>
        </w:tc>
        <w:tc>
          <w:tcPr>
            <w:tcW w:w="5927" w:type="dxa"/>
            <w:gridSpan w:val="16"/>
            <w:tcBorders>
              <w:top w:val="single" w:sz="4" w:space="0" w:color="auto"/>
              <w:left w:val="nil"/>
              <w:bottom w:val="single" w:sz="8" w:space="0" w:color="auto"/>
              <w:right w:val="single" w:sz="8" w:space="0" w:color="000000"/>
            </w:tcBorders>
            <w:noWrap/>
            <w:vAlign w:val="bottom"/>
          </w:tcPr>
          <w:p w:rsidR="009D0E2D" w:rsidRPr="004C5D77" w:rsidRDefault="009D0E2D" w:rsidP="00487B17">
            <w:pPr>
              <w:rPr>
                <w:rFonts w:eastAsia="Arial Unicode MS"/>
                <w:sz w:val="24"/>
                <w:szCs w:val="24"/>
              </w:rPr>
            </w:pPr>
            <w:r w:rsidRPr="004C5D77">
              <w:rPr>
                <w:sz w:val="24"/>
                <w:szCs w:val="24"/>
              </w:rPr>
              <w:t> </w:t>
            </w:r>
          </w:p>
        </w:tc>
      </w:tr>
      <w:tr w:rsidR="009D0E2D" w:rsidRPr="004C5D77" w:rsidTr="00487B17">
        <w:trPr>
          <w:trHeight w:val="390"/>
        </w:trPr>
        <w:tc>
          <w:tcPr>
            <w:tcW w:w="10258" w:type="dxa"/>
            <w:gridSpan w:val="19"/>
            <w:tcBorders>
              <w:top w:val="single" w:sz="8" w:space="0" w:color="auto"/>
              <w:left w:val="single" w:sz="8" w:space="0" w:color="auto"/>
              <w:bottom w:val="single" w:sz="8" w:space="0" w:color="auto"/>
              <w:right w:val="single" w:sz="8" w:space="0" w:color="000000"/>
            </w:tcBorders>
            <w:shd w:val="clear" w:color="auto" w:fill="99CC00"/>
            <w:noWrap/>
            <w:vAlign w:val="center"/>
          </w:tcPr>
          <w:p w:rsidR="009D0E2D" w:rsidRPr="004C5D77" w:rsidRDefault="009D0E2D" w:rsidP="00487B17">
            <w:pPr>
              <w:rPr>
                <w:rFonts w:eastAsia="Arial Unicode MS"/>
                <w:b/>
                <w:bCs/>
                <w:sz w:val="24"/>
                <w:szCs w:val="24"/>
              </w:rPr>
            </w:pPr>
            <w:r w:rsidRPr="004C5D77">
              <w:rPr>
                <w:b/>
                <w:bCs/>
                <w:sz w:val="24"/>
                <w:szCs w:val="24"/>
              </w:rPr>
              <w:t xml:space="preserve">Rubro </w:t>
            </w:r>
            <w:r>
              <w:rPr>
                <w:b/>
                <w:bCs/>
                <w:sz w:val="24"/>
                <w:szCs w:val="24"/>
              </w:rPr>
              <w:t>c</w:t>
            </w:r>
            <w:r w:rsidRPr="004C5D77">
              <w:rPr>
                <w:b/>
                <w:bCs/>
                <w:sz w:val="24"/>
                <w:szCs w:val="24"/>
              </w:rPr>
              <w:t>omercial</w:t>
            </w:r>
          </w:p>
        </w:tc>
      </w:tr>
      <w:tr w:rsidR="009D0E2D" w:rsidRPr="004C5D77" w:rsidTr="00487B17">
        <w:trPr>
          <w:trHeight w:val="330"/>
        </w:trPr>
        <w:tc>
          <w:tcPr>
            <w:tcW w:w="10258" w:type="dxa"/>
            <w:gridSpan w:val="19"/>
            <w:tcBorders>
              <w:top w:val="single" w:sz="8" w:space="0" w:color="auto"/>
              <w:left w:val="single" w:sz="8" w:space="0" w:color="auto"/>
              <w:bottom w:val="single" w:sz="8" w:space="0" w:color="auto"/>
              <w:right w:val="single" w:sz="8" w:space="0" w:color="000000"/>
            </w:tcBorders>
            <w:vAlign w:val="center"/>
          </w:tcPr>
          <w:p w:rsidR="009D0E2D" w:rsidRPr="006A6D29" w:rsidRDefault="009D0E2D" w:rsidP="00487B17">
            <w:pPr>
              <w:rPr>
                <w:rFonts w:eastAsia="Arial Unicode MS"/>
                <w:b/>
                <w:sz w:val="24"/>
                <w:szCs w:val="24"/>
              </w:rPr>
            </w:pPr>
            <w:r w:rsidRPr="006A6D29">
              <w:rPr>
                <w:rFonts w:eastAsia="Arial Unicode MS"/>
                <w:b/>
                <w:sz w:val="24"/>
                <w:szCs w:val="24"/>
              </w:rPr>
              <w:t>MOTIVO DEL LLAMADO</w:t>
            </w:r>
          </w:p>
        </w:tc>
      </w:tr>
      <w:tr w:rsidR="009D0E2D" w:rsidRPr="004C5D77" w:rsidTr="00487B17">
        <w:trPr>
          <w:trHeight w:val="405"/>
        </w:trPr>
        <w:tc>
          <w:tcPr>
            <w:tcW w:w="10258" w:type="dxa"/>
            <w:gridSpan w:val="19"/>
            <w:tcBorders>
              <w:top w:val="single" w:sz="8" w:space="0" w:color="auto"/>
              <w:left w:val="single" w:sz="8" w:space="0" w:color="auto"/>
              <w:bottom w:val="single" w:sz="8" w:space="0" w:color="auto"/>
              <w:right w:val="single" w:sz="8" w:space="0" w:color="000000"/>
            </w:tcBorders>
            <w:shd w:val="clear" w:color="auto" w:fill="99CC00"/>
            <w:noWrap/>
            <w:vAlign w:val="center"/>
          </w:tcPr>
          <w:p w:rsidR="009D0E2D" w:rsidRPr="004C5D77" w:rsidRDefault="009D0E2D" w:rsidP="00487B17">
            <w:pPr>
              <w:rPr>
                <w:rFonts w:eastAsia="Arial Unicode MS"/>
                <w:b/>
                <w:bCs/>
                <w:sz w:val="24"/>
                <w:szCs w:val="24"/>
              </w:rPr>
            </w:pPr>
            <w:r w:rsidRPr="004C5D77">
              <w:rPr>
                <w:b/>
                <w:bCs/>
                <w:sz w:val="24"/>
                <w:szCs w:val="24"/>
              </w:rPr>
              <w:t>Objeto de la contratación</w:t>
            </w:r>
          </w:p>
        </w:tc>
      </w:tr>
      <w:tr w:rsidR="009D0E2D" w:rsidRPr="004C5D77" w:rsidTr="00487B17">
        <w:trPr>
          <w:trHeight w:val="840"/>
        </w:trPr>
        <w:tc>
          <w:tcPr>
            <w:tcW w:w="10258" w:type="dxa"/>
            <w:gridSpan w:val="19"/>
            <w:tcBorders>
              <w:top w:val="single" w:sz="8" w:space="0" w:color="auto"/>
              <w:left w:val="single" w:sz="8" w:space="0" w:color="auto"/>
              <w:bottom w:val="single" w:sz="8" w:space="0" w:color="auto"/>
              <w:right w:val="single" w:sz="8" w:space="0" w:color="000000"/>
            </w:tcBorders>
            <w:vAlign w:val="center"/>
          </w:tcPr>
          <w:p w:rsidR="009D0E2D" w:rsidRPr="004C5D77" w:rsidRDefault="009D0E2D" w:rsidP="00487B17">
            <w:pPr>
              <w:jc w:val="center"/>
              <w:rPr>
                <w:rFonts w:eastAsia="Arial Unicode MS"/>
                <w:b/>
                <w:sz w:val="24"/>
                <w:szCs w:val="24"/>
              </w:rPr>
            </w:pPr>
            <w:r w:rsidRPr="004C5D77">
              <w:rPr>
                <w:rFonts w:eastAsia="Arial Unicode MS"/>
                <w:b/>
                <w:bCs/>
                <w:sz w:val="24"/>
                <w:szCs w:val="24"/>
              </w:rPr>
              <w:t>“</w:t>
            </w:r>
            <w:r>
              <w:rPr>
                <w:b/>
                <w:bCs/>
                <w:sz w:val="24"/>
                <w:szCs w:val="24"/>
              </w:rPr>
              <w:t>ADQUISICIÓN DE ELEMENTOS DESCARTABLES DESTINADOS A REFORZAR STOCK DE HOSPITALES EN EL MARCO DEL COVID-</w:t>
            </w:r>
            <w:smartTag w:uri="urn:schemas-microsoft-com:office:smarttags" w:element="metricconverter">
              <w:smartTagPr>
                <w:attr w:name="ProductID" w:val="19”"/>
              </w:smartTagPr>
              <w:r>
                <w:rPr>
                  <w:b/>
                  <w:bCs/>
                  <w:sz w:val="24"/>
                  <w:szCs w:val="24"/>
                </w:rPr>
                <w:t>19”</w:t>
              </w:r>
            </w:smartTag>
          </w:p>
        </w:tc>
      </w:tr>
      <w:tr w:rsidR="009D0E2D" w:rsidRPr="004C5D77" w:rsidTr="00487B17">
        <w:trPr>
          <w:hidden/>
        </w:trPr>
        <w:tc>
          <w:tcPr>
            <w:tcW w:w="3171" w:type="dxa"/>
            <w:tcBorders>
              <w:top w:val="nil"/>
              <w:left w:val="single" w:sz="8" w:space="0" w:color="auto"/>
              <w:bottom w:val="nil"/>
              <w:right w:val="nil"/>
            </w:tcBorders>
            <w:noWrap/>
            <w:vAlign w:val="bottom"/>
          </w:tcPr>
          <w:p w:rsidR="009D0E2D" w:rsidRPr="004C5D77" w:rsidRDefault="009D0E2D" w:rsidP="00487B17">
            <w:pPr>
              <w:rPr>
                <w:rFonts w:ascii="Arial Unicode MS" w:eastAsia="Arial Unicode MS" w:hAnsi="Arial Unicode MS" w:cs="Arial Unicode MS"/>
                <w:vanish/>
                <w:sz w:val="24"/>
                <w:szCs w:val="24"/>
              </w:rPr>
            </w:pPr>
            <w:r w:rsidRPr="004C5D77">
              <w:rPr>
                <w:vanish/>
                <w:sz w:val="24"/>
                <w:szCs w:val="24"/>
              </w:rPr>
              <w:t> </w:t>
            </w:r>
          </w:p>
        </w:tc>
        <w:tc>
          <w:tcPr>
            <w:tcW w:w="1160" w:type="dxa"/>
            <w:gridSpan w:val="2"/>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144" w:type="dxa"/>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930" w:type="dxa"/>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144" w:type="dxa"/>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738" w:type="dxa"/>
            <w:gridSpan w:val="3"/>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38" w:type="dxa"/>
            <w:gridSpan w:val="2"/>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465" w:type="dxa"/>
            <w:gridSpan w:val="2"/>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144" w:type="dxa"/>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1868" w:type="dxa"/>
            <w:gridSpan w:val="3"/>
            <w:noWrap/>
            <w:vAlign w:val="bottom"/>
          </w:tcPr>
          <w:p w:rsidR="009D0E2D" w:rsidRPr="004C5D77" w:rsidRDefault="009D0E2D" w:rsidP="00487B17">
            <w:pPr>
              <w:rPr>
                <w:rFonts w:ascii="Arial Unicode MS" w:eastAsia="Arial Unicode MS" w:hAnsi="Arial Unicode MS" w:cs="Arial Unicode MS"/>
                <w:vanish/>
                <w:sz w:val="24"/>
                <w:szCs w:val="24"/>
              </w:rPr>
            </w:pPr>
          </w:p>
        </w:tc>
        <w:tc>
          <w:tcPr>
            <w:tcW w:w="1456" w:type="dxa"/>
            <w:gridSpan w:val="2"/>
            <w:tcBorders>
              <w:top w:val="nil"/>
              <w:left w:val="nil"/>
              <w:bottom w:val="nil"/>
              <w:right w:val="single" w:sz="8" w:space="0" w:color="auto"/>
            </w:tcBorders>
            <w:noWrap/>
            <w:vAlign w:val="bottom"/>
          </w:tcPr>
          <w:p w:rsidR="009D0E2D" w:rsidRPr="004C5D77" w:rsidRDefault="009D0E2D" w:rsidP="00487B17">
            <w:pPr>
              <w:rPr>
                <w:rFonts w:ascii="Arial Unicode MS" w:eastAsia="Arial Unicode MS" w:hAnsi="Arial Unicode MS" w:cs="Arial Unicode MS"/>
                <w:vanish/>
                <w:sz w:val="24"/>
                <w:szCs w:val="24"/>
              </w:rPr>
            </w:pPr>
            <w:r w:rsidRPr="004C5D77">
              <w:rPr>
                <w:vanish/>
                <w:sz w:val="24"/>
                <w:szCs w:val="24"/>
              </w:rPr>
              <w:t> </w:t>
            </w:r>
          </w:p>
        </w:tc>
      </w:tr>
      <w:tr w:rsidR="009D0E2D" w:rsidRPr="004C5D77" w:rsidTr="00487B17">
        <w:trPr>
          <w:trHeight w:val="405"/>
        </w:trPr>
        <w:tc>
          <w:tcPr>
            <w:tcW w:w="4310"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9D0E2D" w:rsidRPr="004C5D77" w:rsidRDefault="009D0E2D" w:rsidP="00487B17">
            <w:pPr>
              <w:rPr>
                <w:rFonts w:eastAsia="Arial Unicode MS"/>
                <w:b/>
                <w:bCs/>
                <w:sz w:val="24"/>
                <w:szCs w:val="24"/>
              </w:rPr>
            </w:pPr>
            <w:r w:rsidRPr="004C5D77">
              <w:rPr>
                <w:b/>
                <w:bCs/>
                <w:sz w:val="24"/>
                <w:szCs w:val="24"/>
              </w:rPr>
              <w:t xml:space="preserve">Costo del </w:t>
            </w:r>
            <w:r>
              <w:rPr>
                <w:b/>
                <w:bCs/>
                <w:sz w:val="24"/>
                <w:szCs w:val="24"/>
              </w:rPr>
              <w:t>p</w:t>
            </w:r>
            <w:r w:rsidRPr="004C5D77">
              <w:rPr>
                <w:b/>
                <w:bCs/>
                <w:sz w:val="24"/>
                <w:szCs w:val="24"/>
              </w:rPr>
              <w:t xml:space="preserve">liego </w:t>
            </w:r>
          </w:p>
        </w:tc>
        <w:tc>
          <w:tcPr>
            <w:tcW w:w="1977" w:type="dxa"/>
            <w:gridSpan w:val="7"/>
            <w:tcBorders>
              <w:top w:val="single" w:sz="8" w:space="0" w:color="auto"/>
              <w:left w:val="nil"/>
              <w:bottom w:val="single" w:sz="8" w:space="0" w:color="auto"/>
              <w:right w:val="single" w:sz="8" w:space="0" w:color="000000"/>
            </w:tcBorders>
            <w:noWrap/>
            <w:vAlign w:val="bottom"/>
          </w:tcPr>
          <w:p w:rsidR="009D0E2D" w:rsidRPr="00FE18A1" w:rsidRDefault="009D0E2D" w:rsidP="00221314">
            <w:pPr>
              <w:rPr>
                <w:rFonts w:eastAsia="Arial Unicode MS"/>
                <w:b/>
                <w:sz w:val="32"/>
                <w:szCs w:val="32"/>
              </w:rPr>
            </w:pPr>
            <w:r>
              <w:rPr>
                <w:rFonts w:eastAsia="Arial Unicode MS"/>
                <w:b/>
                <w:sz w:val="32"/>
                <w:szCs w:val="32"/>
              </w:rPr>
              <w:t>$</w:t>
            </w:r>
          </w:p>
        </w:tc>
        <w:tc>
          <w:tcPr>
            <w:tcW w:w="38" w:type="dxa"/>
            <w:gridSpan w:val="2"/>
            <w:noWrap/>
            <w:vAlign w:val="bottom"/>
          </w:tcPr>
          <w:p w:rsidR="009D0E2D" w:rsidRPr="004C5D77" w:rsidRDefault="009D0E2D" w:rsidP="00487B17">
            <w:pPr>
              <w:rPr>
                <w:rFonts w:eastAsia="Arial Unicode MS"/>
                <w:sz w:val="24"/>
                <w:szCs w:val="24"/>
              </w:rPr>
            </w:pPr>
          </w:p>
        </w:tc>
        <w:tc>
          <w:tcPr>
            <w:tcW w:w="465" w:type="dxa"/>
            <w:gridSpan w:val="2"/>
            <w:noWrap/>
            <w:vAlign w:val="bottom"/>
          </w:tcPr>
          <w:p w:rsidR="009D0E2D" w:rsidRPr="004C5D77" w:rsidRDefault="009D0E2D" w:rsidP="00487B17">
            <w:pPr>
              <w:rPr>
                <w:rFonts w:eastAsia="Arial Unicode MS"/>
                <w:sz w:val="24"/>
                <w:szCs w:val="24"/>
              </w:rPr>
            </w:pPr>
          </w:p>
        </w:tc>
        <w:tc>
          <w:tcPr>
            <w:tcW w:w="144" w:type="dxa"/>
            <w:noWrap/>
            <w:vAlign w:val="bottom"/>
          </w:tcPr>
          <w:p w:rsidR="009D0E2D" w:rsidRPr="004C5D77" w:rsidRDefault="009D0E2D" w:rsidP="00487B17">
            <w:pPr>
              <w:rPr>
                <w:rFonts w:eastAsia="Arial Unicode MS"/>
                <w:sz w:val="24"/>
                <w:szCs w:val="24"/>
              </w:rPr>
            </w:pPr>
          </w:p>
        </w:tc>
        <w:tc>
          <w:tcPr>
            <w:tcW w:w="1868" w:type="dxa"/>
            <w:gridSpan w:val="3"/>
            <w:noWrap/>
            <w:vAlign w:val="bottom"/>
          </w:tcPr>
          <w:p w:rsidR="009D0E2D" w:rsidRPr="004C5D77" w:rsidRDefault="009D0E2D" w:rsidP="00487B17">
            <w:pPr>
              <w:rPr>
                <w:rFonts w:eastAsia="Arial Unicode MS"/>
                <w:sz w:val="24"/>
                <w:szCs w:val="24"/>
              </w:rPr>
            </w:pPr>
          </w:p>
        </w:tc>
        <w:tc>
          <w:tcPr>
            <w:tcW w:w="1456" w:type="dxa"/>
            <w:gridSpan w:val="2"/>
            <w:tcBorders>
              <w:top w:val="nil"/>
              <w:left w:val="nil"/>
              <w:bottom w:val="nil"/>
              <w:right w:val="single" w:sz="8" w:space="0" w:color="auto"/>
            </w:tcBorders>
            <w:noWrap/>
            <w:vAlign w:val="bottom"/>
          </w:tcPr>
          <w:p w:rsidR="009D0E2D" w:rsidRPr="004C5D77" w:rsidRDefault="009D0E2D" w:rsidP="00487B17">
            <w:pPr>
              <w:rPr>
                <w:rFonts w:eastAsia="Arial Unicode MS"/>
                <w:sz w:val="24"/>
                <w:szCs w:val="24"/>
              </w:rPr>
            </w:pPr>
            <w:r w:rsidRPr="004C5D77">
              <w:rPr>
                <w:sz w:val="24"/>
                <w:szCs w:val="24"/>
              </w:rPr>
              <w:t> </w:t>
            </w:r>
          </w:p>
        </w:tc>
      </w:tr>
      <w:tr w:rsidR="009D0E2D" w:rsidRPr="004C5D77" w:rsidTr="00487B17">
        <w:trPr>
          <w:trHeight w:val="405"/>
        </w:trPr>
        <w:tc>
          <w:tcPr>
            <w:tcW w:w="5405" w:type="dxa"/>
            <w:gridSpan w:val="5"/>
            <w:tcBorders>
              <w:top w:val="nil"/>
              <w:left w:val="single" w:sz="8" w:space="0" w:color="auto"/>
              <w:bottom w:val="nil"/>
              <w:right w:val="nil"/>
            </w:tcBorders>
            <w:noWrap/>
            <w:vAlign w:val="bottom"/>
          </w:tcPr>
          <w:p w:rsidR="009D0E2D" w:rsidRPr="006A6D29" w:rsidRDefault="009D0E2D" w:rsidP="00487B17">
            <w:pPr>
              <w:pStyle w:val="Heading7"/>
              <w:rPr>
                <w:rFonts w:eastAsia="Arial Unicode MS"/>
                <w:b/>
              </w:rPr>
            </w:pPr>
            <w:r w:rsidRPr="006A6D29">
              <w:rPr>
                <w:b/>
              </w:rPr>
              <w:t>RETIRO DE PLIEGOS</w:t>
            </w:r>
          </w:p>
        </w:tc>
        <w:tc>
          <w:tcPr>
            <w:tcW w:w="144" w:type="dxa"/>
            <w:noWrap/>
            <w:vAlign w:val="bottom"/>
          </w:tcPr>
          <w:p w:rsidR="009D0E2D" w:rsidRPr="004C5D77" w:rsidRDefault="009D0E2D" w:rsidP="00487B17">
            <w:pPr>
              <w:rPr>
                <w:rFonts w:eastAsia="Arial Unicode MS"/>
                <w:sz w:val="24"/>
                <w:szCs w:val="24"/>
              </w:rPr>
            </w:pPr>
          </w:p>
        </w:tc>
        <w:tc>
          <w:tcPr>
            <w:tcW w:w="738" w:type="dxa"/>
            <w:gridSpan w:val="3"/>
            <w:noWrap/>
            <w:vAlign w:val="bottom"/>
          </w:tcPr>
          <w:p w:rsidR="009D0E2D" w:rsidRPr="004C5D77" w:rsidRDefault="009D0E2D" w:rsidP="00487B17">
            <w:pPr>
              <w:rPr>
                <w:rFonts w:eastAsia="Arial Unicode MS"/>
                <w:sz w:val="24"/>
                <w:szCs w:val="24"/>
              </w:rPr>
            </w:pPr>
          </w:p>
        </w:tc>
        <w:tc>
          <w:tcPr>
            <w:tcW w:w="38" w:type="dxa"/>
            <w:gridSpan w:val="2"/>
            <w:noWrap/>
            <w:vAlign w:val="bottom"/>
          </w:tcPr>
          <w:p w:rsidR="009D0E2D" w:rsidRPr="004C5D77" w:rsidRDefault="009D0E2D" w:rsidP="00487B17">
            <w:pPr>
              <w:rPr>
                <w:rFonts w:eastAsia="Arial Unicode MS"/>
                <w:sz w:val="24"/>
                <w:szCs w:val="24"/>
              </w:rPr>
            </w:pPr>
          </w:p>
        </w:tc>
        <w:tc>
          <w:tcPr>
            <w:tcW w:w="465" w:type="dxa"/>
            <w:gridSpan w:val="2"/>
            <w:noWrap/>
            <w:vAlign w:val="bottom"/>
          </w:tcPr>
          <w:p w:rsidR="009D0E2D" w:rsidRPr="004C5D77" w:rsidRDefault="009D0E2D" w:rsidP="00487B17">
            <w:pPr>
              <w:rPr>
                <w:rFonts w:eastAsia="Arial Unicode MS"/>
                <w:sz w:val="24"/>
                <w:szCs w:val="24"/>
              </w:rPr>
            </w:pPr>
          </w:p>
        </w:tc>
        <w:tc>
          <w:tcPr>
            <w:tcW w:w="144" w:type="dxa"/>
            <w:noWrap/>
            <w:vAlign w:val="bottom"/>
          </w:tcPr>
          <w:p w:rsidR="009D0E2D" w:rsidRPr="004C5D77" w:rsidRDefault="009D0E2D" w:rsidP="00487B17">
            <w:pPr>
              <w:rPr>
                <w:rFonts w:eastAsia="Arial Unicode MS"/>
                <w:sz w:val="24"/>
                <w:szCs w:val="24"/>
              </w:rPr>
            </w:pPr>
          </w:p>
        </w:tc>
        <w:tc>
          <w:tcPr>
            <w:tcW w:w="1868" w:type="dxa"/>
            <w:gridSpan w:val="3"/>
            <w:noWrap/>
            <w:vAlign w:val="bottom"/>
          </w:tcPr>
          <w:p w:rsidR="009D0E2D" w:rsidRPr="004C5D77" w:rsidRDefault="009D0E2D" w:rsidP="00487B17">
            <w:pPr>
              <w:rPr>
                <w:rFonts w:eastAsia="Arial Unicode MS"/>
                <w:sz w:val="24"/>
                <w:szCs w:val="24"/>
              </w:rPr>
            </w:pPr>
          </w:p>
        </w:tc>
        <w:tc>
          <w:tcPr>
            <w:tcW w:w="1456" w:type="dxa"/>
            <w:gridSpan w:val="2"/>
            <w:tcBorders>
              <w:top w:val="nil"/>
              <w:left w:val="nil"/>
              <w:bottom w:val="nil"/>
              <w:right w:val="single" w:sz="8" w:space="0" w:color="auto"/>
            </w:tcBorders>
            <w:noWrap/>
            <w:vAlign w:val="bottom"/>
          </w:tcPr>
          <w:p w:rsidR="009D0E2D" w:rsidRPr="004C5D77" w:rsidRDefault="009D0E2D" w:rsidP="00487B17">
            <w:pPr>
              <w:rPr>
                <w:rFonts w:eastAsia="Arial Unicode MS"/>
                <w:sz w:val="24"/>
                <w:szCs w:val="24"/>
              </w:rPr>
            </w:pPr>
            <w:r w:rsidRPr="004C5D77">
              <w:rPr>
                <w:sz w:val="24"/>
                <w:szCs w:val="24"/>
              </w:rPr>
              <w:t> </w:t>
            </w:r>
          </w:p>
        </w:tc>
      </w:tr>
      <w:tr w:rsidR="009D0E2D" w:rsidRPr="004C5D77" w:rsidTr="00487B17">
        <w:trPr>
          <w:trHeight w:val="405"/>
        </w:trPr>
        <w:tc>
          <w:tcPr>
            <w:tcW w:w="6287" w:type="dxa"/>
            <w:gridSpan w:val="9"/>
            <w:tcBorders>
              <w:top w:val="single" w:sz="8" w:space="0" w:color="auto"/>
              <w:left w:val="single" w:sz="8" w:space="0" w:color="auto"/>
              <w:bottom w:val="single" w:sz="4" w:space="0" w:color="auto"/>
              <w:right w:val="single" w:sz="4" w:space="0" w:color="000000"/>
            </w:tcBorders>
            <w:shd w:val="clear" w:color="auto" w:fill="99CC00"/>
            <w:noWrap/>
            <w:vAlign w:val="center"/>
          </w:tcPr>
          <w:p w:rsidR="009D0E2D" w:rsidRPr="004C5D77" w:rsidRDefault="009D0E2D" w:rsidP="00487B17">
            <w:pPr>
              <w:jc w:val="center"/>
              <w:rPr>
                <w:rFonts w:eastAsia="Arial Unicode MS"/>
                <w:b/>
                <w:bCs/>
                <w:sz w:val="24"/>
                <w:szCs w:val="24"/>
              </w:rPr>
            </w:pPr>
            <w:r w:rsidRPr="004C5D77">
              <w:rPr>
                <w:b/>
                <w:bCs/>
                <w:sz w:val="24"/>
                <w:szCs w:val="24"/>
              </w:rPr>
              <w:t>Lugar/</w:t>
            </w:r>
            <w:r>
              <w:rPr>
                <w:b/>
                <w:bCs/>
                <w:sz w:val="24"/>
                <w:szCs w:val="24"/>
              </w:rPr>
              <w:t>d</w:t>
            </w:r>
            <w:r w:rsidRPr="004C5D77">
              <w:rPr>
                <w:b/>
                <w:bCs/>
                <w:sz w:val="24"/>
                <w:szCs w:val="24"/>
              </w:rPr>
              <w:t>irección</w:t>
            </w:r>
          </w:p>
        </w:tc>
        <w:tc>
          <w:tcPr>
            <w:tcW w:w="3971" w:type="dxa"/>
            <w:gridSpan w:val="10"/>
            <w:tcBorders>
              <w:top w:val="single" w:sz="8" w:space="0" w:color="auto"/>
              <w:left w:val="nil"/>
              <w:bottom w:val="single" w:sz="4" w:space="0" w:color="auto"/>
              <w:right w:val="single" w:sz="8" w:space="0" w:color="000000"/>
            </w:tcBorders>
            <w:shd w:val="clear" w:color="auto" w:fill="99CC00"/>
            <w:noWrap/>
            <w:vAlign w:val="center"/>
          </w:tcPr>
          <w:p w:rsidR="009D0E2D" w:rsidRPr="004C5D77" w:rsidRDefault="009D0E2D" w:rsidP="00487B17">
            <w:pPr>
              <w:jc w:val="center"/>
              <w:rPr>
                <w:rFonts w:eastAsia="Arial Unicode MS"/>
                <w:b/>
                <w:bCs/>
                <w:sz w:val="24"/>
                <w:szCs w:val="24"/>
              </w:rPr>
            </w:pPr>
            <w:r w:rsidRPr="004C5D77">
              <w:rPr>
                <w:b/>
                <w:bCs/>
                <w:sz w:val="24"/>
                <w:szCs w:val="24"/>
              </w:rPr>
              <w:t>Horario</w:t>
            </w:r>
          </w:p>
        </w:tc>
      </w:tr>
      <w:tr w:rsidR="009D0E2D" w:rsidRPr="004C5D77" w:rsidTr="00487B17">
        <w:trPr>
          <w:cantSplit/>
          <w:trHeight w:val="405"/>
        </w:trPr>
        <w:tc>
          <w:tcPr>
            <w:tcW w:w="6287" w:type="dxa"/>
            <w:gridSpan w:val="9"/>
            <w:vMerge w:val="restart"/>
            <w:tcBorders>
              <w:top w:val="single" w:sz="4" w:space="0" w:color="auto"/>
              <w:left w:val="single" w:sz="8" w:space="0" w:color="auto"/>
              <w:bottom w:val="single" w:sz="4" w:space="0" w:color="000000"/>
              <w:right w:val="single" w:sz="4" w:space="0" w:color="000000"/>
            </w:tcBorders>
            <w:vAlign w:val="center"/>
          </w:tcPr>
          <w:p w:rsidR="009D0E2D" w:rsidRPr="004C5D77" w:rsidRDefault="009D0E2D" w:rsidP="00487B17">
            <w:pPr>
              <w:jc w:val="center"/>
              <w:rPr>
                <w:rFonts w:eastAsia="Arial Unicode MS"/>
                <w:sz w:val="24"/>
                <w:szCs w:val="24"/>
              </w:rPr>
            </w:pPr>
            <w:r>
              <w:rPr>
                <w:sz w:val="24"/>
                <w:szCs w:val="24"/>
              </w:rPr>
              <w:t>Subsecretaría de Contrataciones, (M.E.F.I</w:t>
            </w:r>
            <w:r w:rsidRPr="004C5D77">
              <w:rPr>
                <w:sz w:val="24"/>
                <w:szCs w:val="24"/>
              </w:rPr>
              <w:t xml:space="preserve">.), Pdte. Kirchner Nº </w:t>
            </w:r>
            <w:r>
              <w:rPr>
                <w:sz w:val="24"/>
                <w:szCs w:val="24"/>
              </w:rPr>
              <w:t>66</w:t>
            </w:r>
            <w:r w:rsidRPr="004C5D77">
              <w:rPr>
                <w:sz w:val="24"/>
                <w:szCs w:val="24"/>
              </w:rPr>
              <w:t>9</w:t>
            </w:r>
            <w:r>
              <w:rPr>
                <w:sz w:val="24"/>
                <w:szCs w:val="24"/>
              </w:rPr>
              <w:t xml:space="preserve">, 7º piso, </w:t>
            </w:r>
            <w:r w:rsidRPr="004C5D77">
              <w:rPr>
                <w:sz w:val="24"/>
                <w:szCs w:val="24"/>
              </w:rPr>
              <w:t>-</w:t>
            </w:r>
            <w:r>
              <w:rPr>
                <w:sz w:val="24"/>
                <w:szCs w:val="24"/>
              </w:rPr>
              <w:t xml:space="preserve">CP </w:t>
            </w:r>
            <w:r w:rsidRPr="004C5D77">
              <w:rPr>
                <w:sz w:val="24"/>
                <w:szCs w:val="24"/>
              </w:rPr>
              <w:t xml:space="preserve">9400- Río Gallegos, </w:t>
            </w:r>
            <w:r>
              <w:rPr>
                <w:sz w:val="24"/>
                <w:szCs w:val="24"/>
              </w:rPr>
              <w:t>p</w:t>
            </w:r>
            <w:r w:rsidRPr="004C5D77">
              <w:rPr>
                <w:sz w:val="24"/>
                <w:szCs w:val="24"/>
              </w:rPr>
              <w:t xml:space="preserve">rovincia de Santa Cruz. </w:t>
            </w:r>
          </w:p>
        </w:tc>
        <w:tc>
          <w:tcPr>
            <w:tcW w:w="3971" w:type="dxa"/>
            <w:gridSpan w:val="10"/>
            <w:vMerge w:val="restart"/>
            <w:tcBorders>
              <w:top w:val="single" w:sz="4" w:space="0" w:color="auto"/>
              <w:left w:val="single" w:sz="4" w:space="0" w:color="auto"/>
              <w:bottom w:val="single" w:sz="4" w:space="0" w:color="000000"/>
              <w:right w:val="single" w:sz="8" w:space="0" w:color="000000"/>
            </w:tcBorders>
            <w:vAlign w:val="center"/>
          </w:tcPr>
          <w:p w:rsidR="009D0E2D" w:rsidRPr="004C5D77" w:rsidRDefault="009D0E2D" w:rsidP="00487B17">
            <w:pPr>
              <w:jc w:val="center"/>
              <w:rPr>
                <w:b/>
                <w:bCs/>
                <w:sz w:val="24"/>
                <w:szCs w:val="24"/>
              </w:rPr>
            </w:pPr>
            <w:r w:rsidRPr="004C5D77">
              <w:rPr>
                <w:b/>
                <w:bCs/>
                <w:sz w:val="24"/>
                <w:szCs w:val="24"/>
              </w:rPr>
              <w:t xml:space="preserve">De lunes a viernes  </w:t>
            </w:r>
          </w:p>
          <w:p w:rsidR="009D0E2D" w:rsidRPr="004C5D77" w:rsidRDefault="009D0E2D" w:rsidP="00487B17">
            <w:pPr>
              <w:jc w:val="center"/>
              <w:rPr>
                <w:rFonts w:eastAsia="Arial Unicode MS"/>
                <w:b/>
                <w:bCs/>
                <w:sz w:val="24"/>
                <w:szCs w:val="24"/>
              </w:rPr>
            </w:pPr>
            <w:r>
              <w:rPr>
                <w:b/>
                <w:bCs/>
                <w:sz w:val="24"/>
                <w:szCs w:val="24"/>
              </w:rPr>
              <w:t>de 10:00 a 16</w:t>
            </w:r>
            <w:r w:rsidRPr="004C5D77">
              <w:rPr>
                <w:b/>
                <w:bCs/>
                <w:sz w:val="24"/>
                <w:szCs w:val="24"/>
              </w:rPr>
              <w:t xml:space="preserve">:00 </w:t>
            </w:r>
          </w:p>
        </w:tc>
      </w:tr>
      <w:tr w:rsidR="009D0E2D" w:rsidRPr="004C5D77" w:rsidTr="00487B17">
        <w:trPr>
          <w:cantSplit/>
          <w:trHeight w:val="900"/>
        </w:trPr>
        <w:tc>
          <w:tcPr>
            <w:tcW w:w="6287" w:type="dxa"/>
            <w:gridSpan w:val="9"/>
            <w:vMerge/>
            <w:tcBorders>
              <w:top w:val="single" w:sz="4" w:space="0" w:color="auto"/>
              <w:left w:val="single" w:sz="8" w:space="0" w:color="auto"/>
              <w:bottom w:val="single" w:sz="4" w:space="0" w:color="000000"/>
              <w:right w:val="single" w:sz="4" w:space="0" w:color="000000"/>
            </w:tcBorders>
            <w:vAlign w:val="center"/>
          </w:tcPr>
          <w:p w:rsidR="009D0E2D" w:rsidRPr="004C5D77" w:rsidRDefault="009D0E2D" w:rsidP="00487B17">
            <w:pPr>
              <w:rPr>
                <w:rFonts w:eastAsia="Arial Unicode MS"/>
                <w:sz w:val="24"/>
                <w:szCs w:val="24"/>
              </w:rPr>
            </w:pPr>
          </w:p>
        </w:tc>
        <w:tc>
          <w:tcPr>
            <w:tcW w:w="3971" w:type="dxa"/>
            <w:gridSpan w:val="10"/>
            <w:vMerge/>
            <w:tcBorders>
              <w:top w:val="single" w:sz="4" w:space="0" w:color="auto"/>
              <w:left w:val="single" w:sz="4" w:space="0" w:color="auto"/>
              <w:bottom w:val="single" w:sz="4" w:space="0" w:color="000000"/>
              <w:right w:val="single" w:sz="8" w:space="0" w:color="000000"/>
            </w:tcBorders>
            <w:vAlign w:val="center"/>
          </w:tcPr>
          <w:p w:rsidR="009D0E2D" w:rsidRPr="004C5D77" w:rsidRDefault="009D0E2D" w:rsidP="00487B17">
            <w:pPr>
              <w:rPr>
                <w:rFonts w:eastAsia="Arial Unicode MS"/>
                <w:b/>
                <w:bCs/>
                <w:sz w:val="24"/>
                <w:szCs w:val="24"/>
              </w:rPr>
            </w:pPr>
          </w:p>
        </w:tc>
      </w:tr>
      <w:tr w:rsidR="009D0E2D" w:rsidRPr="004C5D77" w:rsidTr="00487B17">
        <w:trPr>
          <w:trHeight w:val="540"/>
        </w:trPr>
        <w:tc>
          <w:tcPr>
            <w:tcW w:w="4331" w:type="dxa"/>
            <w:gridSpan w:val="3"/>
            <w:tcBorders>
              <w:top w:val="nil"/>
              <w:left w:val="single" w:sz="8" w:space="0" w:color="auto"/>
              <w:bottom w:val="nil"/>
              <w:right w:val="nil"/>
            </w:tcBorders>
            <w:noWrap/>
            <w:vAlign w:val="bottom"/>
          </w:tcPr>
          <w:p w:rsidR="009D0E2D" w:rsidRPr="006A6D29" w:rsidRDefault="009D0E2D" w:rsidP="00487B17">
            <w:pPr>
              <w:pStyle w:val="Heading7"/>
              <w:rPr>
                <w:rFonts w:eastAsia="Arial Unicode MS"/>
                <w:b/>
              </w:rPr>
            </w:pPr>
            <w:r w:rsidRPr="006A6D29">
              <w:rPr>
                <w:b/>
              </w:rPr>
              <w:t>CONSULTAS</w:t>
            </w:r>
          </w:p>
        </w:tc>
        <w:tc>
          <w:tcPr>
            <w:tcW w:w="144" w:type="dxa"/>
            <w:noWrap/>
            <w:vAlign w:val="bottom"/>
          </w:tcPr>
          <w:p w:rsidR="009D0E2D" w:rsidRPr="004C5D77" w:rsidRDefault="009D0E2D" w:rsidP="00487B17">
            <w:pPr>
              <w:rPr>
                <w:rFonts w:eastAsia="Arial Unicode MS"/>
                <w:sz w:val="24"/>
                <w:szCs w:val="24"/>
              </w:rPr>
            </w:pPr>
          </w:p>
        </w:tc>
        <w:tc>
          <w:tcPr>
            <w:tcW w:w="930" w:type="dxa"/>
            <w:noWrap/>
            <w:vAlign w:val="bottom"/>
          </w:tcPr>
          <w:p w:rsidR="009D0E2D" w:rsidRPr="004C5D77" w:rsidRDefault="009D0E2D" w:rsidP="00487B17">
            <w:pPr>
              <w:rPr>
                <w:rFonts w:eastAsia="Arial Unicode MS"/>
                <w:sz w:val="24"/>
                <w:szCs w:val="24"/>
              </w:rPr>
            </w:pPr>
          </w:p>
        </w:tc>
        <w:tc>
          <w:tcPr>
            <w:tcW w:w="144" w:type="dxa"/>
            <w:noWrap/>
            <w:vAlign w:val="bottom"/>
          </w:tcPr>
          <w:p w:rsidR="009D0E2D" w:rsidRPr="004C5D77" w:rsidRDefault="009D0E2D" w:rsidP="00487B17">
            <w:pPr>
              <w:rPr>
                <w:rFonts w:eastAsia="Arial Unicode MS"/>
                <w:sz w:val="24"/>
                <w:szCs w:val="24"/>
              </w:rPr>
            </w:pPr>
          </w:p>
        </w:tc>
        <w:tc>
          <w:tcPr>
            <w:tcW w:w="738" w:type="dxa"/>
            <w:gridSpan w:val="3"/>
            <w:noWrap/>
            <w:vAlign w:val="bottom"/>
          </w:tcPr>
          <w:p w:rsidR="009D0E2D" w:rsidRPr="004C5D77" w:rsidRDefault="009D0E2D" w:rsidP="00487B17">
            <w:pPr>
              <w:rPr>
                <w:rFonts w:eastAsia="Arial Unicode MS"/>
                <w:sz w:val="24"/>
                <w:szCs w:val="24"/>
              </w:rPr>
            </w:pPr>
          </w:p>
        </w:tc>
        <w:tc>
          <w:tcPr>
            <w:tcW w:w="38" w:type="dxa"/>
            <w:gridSpan w:val="2"/>
            <w:noWrap/>
            <w:vAlign w:val="bottom"/>
          </w:tcPr>
          <w:p w:rsidR="009D0E2D" w:rsidRPr="004C5D77" w:rsidRDefault="009D0E2D" w:rsidP="00487B17">
            <w:pPr>
              <w:rPr>
                <w:rFonts w:eastAsia="Arial Unicode MS"/>
                <w:sz w:val="24"/>
                <w:szCs w:val="24"/>
              </w:rPr>
            </w:pPr>
          </w:p>
        </w:tc>
        <w:tc>
          <w:tcPr>
            <w:tcW w:w="465" w:type="dxa"/>
            <w:gridSpan w:val="2"/>
            <w:noWrap/>
            <w:vAlign w:val="bottom"/>
          </w:tcPr>
          <w:p w:rsidR="009D0E2D" w:rsidRPr="004C5D77" w:rsidRDefault="009D0E2D" w:rsidP="00487B17">
            <w:pPr>
              <w:rPr>
                <w:rFonts w:eastAsia="Arial Unicode MS"/>
                <w:sz w:val="24"/>
                <w:szCs w:val="24"/>
              </w:rPr>
            </w:pPr>
          </w:p>
        </w:tc>
        <w:tc>
          <w:tcPr>
            <w:tcW w:w="144" w:type="dxa"/>
            <w:noWrap/>
            <w:vAlign w:val="bottom"/>
          </w:tcPr>
          <w:p w:rsidR="009D0E2D" w:rsidRPr="004C5D77" w:rsidRDefault="009D0E2D" w:rsidP="00487B17">
            <w:pPr>
              <w:rPr>
                <w:rFonts w:eastAsia="Arial Unicode MS"/>
                <w:sz w:val="24"/>
                <w:szCs w:val="24"/>
              </w:rPr>
            </w:pPr>
          </w:p>
        </w:tc>
        <w:tc>
          <w:tcPr>
            <w:tcW w:w="1868" w:type="dxa"/>
            <w:gridSpan w:val="3"/>
            <w:noWrap/>
            <w:vAlign w:val="bottom"/>
          </w:tcPr>
          <w:p w:rsidR="009D0E2D" w:rsidRPr="004C5D77" w:rsidRDefault="009D0E2D" w:rsidP="00487B17">
            <w:pPr>
              <w:rPr>
                <w:rFonts w:eastAsia="Arial Unicode MS"/>
                <w:sz w:val="24"/>
                <w:szCs w:val="24"/>
              </w:rPr>
            </w:pPr>
          </w:p>
        </w:tc>
        <w:tc>
          <w:tcPr>
            <w:tcW w:w="1456" w:type="dxa"/>
            <w:gridSpan w:val="2"/>
            <w:tcBorders>
              <w:top w:val="nil"/>
              <w:left w:val="nil"/>
              <w:bottom w:val="nil"/>
              <w:right w:val="single" w:sz="8" w:space="0" w:color="auto"/>
            </w:tcBorders>
            <w:noWrap/>
            <w:vAlign w:val="bottom"/>
          </w:tcPr>
          <w:p w:rsidR="009D0E2D" w:rsidRPr="004C5D77" w:rsidRDefault="009D0E2D" w:rsidP="00487B17">
            <w:pPr>
              <w:rPr>
                <w:rFonts w:eastAsia="Arial Unicode MS"/>
                <w:sz w:val="24"/>
                <w:szCs w:val="24"/>
              </w:rPr>
            </w:pPr>
            <w:r w:rsidRPr="004C5D77">
              <w:rPr>
                <w:sz w:val="24"/>
                <w:szCs w:val="24"/>
              </w:rPr>
              <w:t> </w:t>
            </w:r>
          </w:p>
        </w:tc>
      </w:tr>
      <w:tr w:rsidR="009D0E2D" w:rsidRPr="004C5D77" w:rsidTr="00487B17">
        <w:trPr>
          <w:trHeight w:val="420"/>
        </w:trPr>
        <w:tc>
          <w:tcPr>
            <w:tcW w:w="6287" w:type="dxa"/>
            <w:gridSpan w:val="9"/>
            <w:tcBorders>
              <w:top w:val="single" w:sz="8" w:space="0" w:color="auto"/>
              <w:left w:val="single" w:sz="8" w:space="0" w:color="auto"/>
              <w:bottom w:val="single" w:sz="4" w:space="0" w:color="auto"/>
              <w:right w:val="single" w:sz="4" w:space="0" w:color="000000"/>
            </w:tcBorders>
            <w:shd w:val="clear" w:color="auto" w:fill="99CC00"/>
            <w:noWrap/>
            <w:vAlign w:val="center"/>
          </w:tcPr>
          <w:p w:rsidR="009D0E2D" w:rsidRPr="004C5D77" w:rsidRDefault="009D0E2D" w:rsidP="00487B17">
            <w:pPr>
              <w:jc w:val="center"/>
              <w:rPr>
                <w:rFonts w:eastAsia="Arial Unicode MS"/>
                <w:b/>
                <w:bCs/>
                <w:sz w:val="24"/>
                <w:szCs w:val="24"/>
              </w:rPr>
            </w:pPr>
            <w:r w:rsidRPr="004C5D77">
              <w:rPr>
                <w:b/>
                <w:bCs/>
                <w:sz w:val="24"/>
                <w:szCs w:val="24"/>
              </w:rPr>
              <w:t>Lugar/</w:t>
            </w:r>
            <w:r>
              <w:rPr>
                <w:b/>
                <w:bCs/>
                <w:sz w:val="24"/>
                <w:szCs w:val="24"/>
              </w:rPr>
              <w:t>d</w:t>
            </w:r>
            <w:r w:rsidRPr="004C5D77">
              <w:rPr>
                <w:b/>
                <w:bCs/>
                <w:sz w:val="24"/>
                <w:szCs w:val="24"/>
              </w:rPr>
              <w:t>irección</w:t>
            </w:r>
          </w:p>
        </w:tc>
        <w:tc>
          <w:tcPr>
            <w:tcW w:w="3971" w:type="dxa"/>
            <w:gridSpan w:val="10"/>
            <w:tcBorders>
              <w:top w:val="single" w:sz="8" w:space="0" w:color="auto"/>
              <w:left w:val="nil"/>
              <w:bottom w:val="single" w:sz="4" w:space="0" w:color="auto"/>
              <w:right w:val="single" w:sz="8" w:space="0" w:color="000000"/>
            </w:tcBorders>
            <w:shd w:val="clear" w:color="auto" w:fill="99CC00"/>
            <w:noWrap/>
            <w:vAlign w:val="center"/>
          </w:tcPr>
          <w:p w:rsidR="009D0E2D" w:rsidRPr="004C5D77" w:rsidRDefault="009D0E2D" w:rsidP="00487B17">
            <w:pPr>
              <w:jc w:val="center"/>
              <w:rPr>
                <w:rFonts w:eastAsia="Arial Unicode MS"/>
                <w:b/>
                <w:bCs/>
                <w:sz w:val="24"/>
                <w:szCs w:val="24"/>
              </w:rPr>
            </w:pPr>
            <w:r w:rsidRPr="004C5D77">
              <w:rPr>
                <w:b/>
                <w:bCs/>
                <w:sz w:val="24"/>
                <w:szCs w:val="24"/>
              </w:rPr>
              <w:t xml:space="preserve">Plazo y </w:t>
            </w:r>
            <w:r>
              <w:rPr>
                <w:b/>
                <w:bCs/>
                <w:sz w:val="24"/>
                <w:szCs w:val="24"/>
              </w:rPr>
              <w:t>h</w:t>
            </w:r>
            <w:r w:rsidRPr="004C5D77">
              <w:rPr>
                <w:b/>
                <w:bCs/>
                <w:sz w:val="24"/>
                <w:szCs w:val="24"/>
              </w:rPr>
              <w:t>orario</w:t>
            </w:r>
          </w:p>
        </w:tc>
      </w:tr>
      <w:tr w:rsidR="009D0E2D" w:rsidRPr="004C5D77" w:rsidTr="00487B17">
        <w:trPr>
          <w:cantSplit/>
          <w:trHeight w:val="405"/>
        </w:trPr>
        <w:tc>
          <w:tcPr>
            <w:tcW w:w="6287" w:type="dxa"/>
            <w:gridSpan w:val="9"/>
            <w:vMerge w:val="restart"/>
            <w:tcBorders>
              <w:top w:val="single" w:sz="4" w:space="0" w:color="auto"/>
              <w:left w:val="single" w:sz="8" w:space="0" w:color="auto"/>
              <w:bottom w:val="single" w:sz="4" w:space="0" w:color="000000"/>
              <w:right w:val="single" w:sz="4" w:space="0" w:color="000000"/>
            </w:tcBorders>
            <w:vAlign w:val="center"/>
          </w:tcPr>
          <w:p w:rsidR="009D0E2D" w:rsidRPr="00167C02" w:rsidRDefault="009D0E2D" w:rsidP="00487B17">
            <w:pPr>
              <w:jc w:val="center"/>
              <w:rPr>
                <w:sz w:val="28"/>
                <w:szCs w:val="28"/>
              </w:rPr>
            </w:pPr>
            <w:r>
              <w:rPr>
                <w:sz w:val="28"/>
                <w:szCs w:val="28"/>
              </w:rPr>
              <w:t>Página web: www.santacruz.gob</w:t>
            </w:r>
            <w:r w:rsidRPr="00167C02">
              <w:rPr>
                <w:sz w:val="28"/>
                <w:szCs w:val="28"/>
              </w:rPr>
              <w:t>.ar-licitaciones-</w:t>
            </w:r>
          </w:p>
          <w:p w:rsidR="009D0E2D" w:rsidRPr="004C5D77" w:rsidRDefault="009D0E2D" w:rsidP="00487B17">
            <w:pPr>
              <w:jc w:val="center"/>
              <w:rPr>
                <w:rFonts w:eastAsia="Arial Unicode MS"/>
                <w:sz w:val="24"/>
                <w:szCs w:val="24"/>
              </w:rPr>
            </w:pPr>
            <w:r>
              <w:rPr>
                <w:sz w:val="24"/>
                <w:szCs w:val="24"/>
              </w:rPr>
              <w:t>Subsecretaría de Contrataciones, (M.E.F.I</w:t>
            </w:r>
            <w:r w:rsidRPr="004C5D77">
              <w:rPr>
                <w:sz w:val="24"/>
                <w:szCs w:val="24"/>
              </w:rPr>
              <w:t xml:space="preserve">.), Pdte. Kirchner N° </w:t>
            </w:r>
            <w:r>
              <w:rPr>
                <w:sz w:val="24"/>
                <w:szCs w:val="24"/>
              </w:rPr>
              <w:t xml:space="preserve">669, 7º piso, -CP </w:t>
            </w:r>
            <w:r w:rsidRPr="004C5D77">
              <w:rPr>
                <w:sz w:val="24"/>
                <w:szCs w:val="24"/>
              </w:rPr>
              <w:t xml:space="preserve">9400- Río Gallegos, </w:t>
            </w:r>
            <w:r>
              <w:rPr>
                <w:sz w:val="24"/>
                <w:szCs w:val="24"/>
              </w:rPr>
              <w:t>p</w:t>
            </w:r>
            <w:r w:rsidRPr="004C5D77">
              <w:rPr>
                <w:sz w:val="24"/>
                <w:szCs w:val="24"/>
              </w:rPr>
              <w:t>rovincia de Santa Cruz. T.E.</w:t>
            </w:r>
            <w:r>
              <w:rPr>
                <w:sz w:val="24"/>
                <w:szCs w:val="24"/>
              </w:rPr>
              <w:t>L</w:t>
            </w:r>
            <w:r w:rsidRPr="004C5D77">
              <w:rPr>
                <w:sz w:val="24"/>
                <w:szCs w:val="24"/>
              </w:rPr>
              <w:t xml:space="preserve">: (02966) 422245/434244.  </w:t>
            </w:r>
          </w:p>
        </w:tc>
        <w:tc>
          <w:tcPr>
            <w:tcW w:w="3971" w:type="dxa"/>
            <w:gridSpan w:val="10"/>
            <w:vMerge w:val="restart"/>
            <w:tcBorders>
              <w:top w:val="single" w:sz="4" w:space="0" w:color="auto"/>
              <w:left w:val="single" w:sz="4" w:space="0" w:color="auto"/>
              <w:bottom w:val="single" w:sz="4" w:space="0" w:color="000000"/>
              <w:right w:val="single" w:sz="8" w:space="0" w:color="000000"/>
            </w:tcBorders>
            <w:vAlign w:val="center"/>
          </w:tcPr>
          <w:p w:rsidR="009D0E2D" w:rsidRPr="004C5D77" w:rsidRDefault="009D0E2D" w:rsidP="00487B17">
            <w:pPr>
              <w:jc w:val="center"/>
              <w:rPr>
                <w:rFonts w:eastAsia="Arial Unicode MS"/>
                <w:b/>
                <w:bCs/>
                <w:sz w:val="24"/>
                <w:szCs w:val="24"/>
              </w:rPr>
            </w:pPr>
            <w:r>
              <w:rPr>
                <w:b/>
                <w:bCs/>
                <w:sz w:val="24"/>
                <w:szCs w:val="24"/>
              </w:rPr>
              <w:t>Hasta el día fijado para la</w:t>
            </w:r>
            <w:r w:rsidRPr="004C5D77">
              <w:rPr>
                <w:b/>
                <w:bCs/>
                <w:sz w:val="24"/>
                <w:szCs w:val="24"/>
              </w:rPr>
              <w:t xml:space="preserve"> fecha de </w:t>
            </w:r>
            <w:r>
              <w:rPr>
                <w:b/>
                <w:bCs/>
                <w:sz w:val="24"/>
                <w:szCs w:val="24"/>
              </w:rPr>
              <w:t>a</w:t>
            </w:r>
            <w:r w:rsidRPr="004C5D77">
              <w:rPr>
                <w:b/>
                <w:bCs/>
                <w:sz w:val="24"/>
                <w:szCs w:val="24"/>
              </w:rPr>
              <w:t>pertu</w:t>
            </w:r>
            <w:r>
              <w:rPr>
                <w:b/>
                <w:bCs/>
                <w:sz w:val="24"/>
                <w:szCs w:val="24"/>
              </w:rPr>
              <w:t>ra de 10:00 a 15</w:t>
            </w:r>
            <w:r w:rsidRPr="004C5D77">
              <w:rPr>
                <w:b/>
                <w:bCs/>
                <w:sz w:val="24"/>
                <w:szCs w:val="24"/>
              </w:rPr>
              <w:t xml:space="preserve">:00 </w:t>
            </w:r>
          </w:p>
        </w:tc>
      </w:tr>
      <w:tr w:rsidR="009D0E2D" w:rsidRPr="004C5D77" w:rsidTr="00487B17">
        <w:trPr>
          <w:cantSplit/>
          <w:trHeight w:val="1050"/>
        </w:trPr>
        <w:tc>
          <w:tcPr>
            <w:tcW w:w="6287" w:type="dxa"/>
            <w:gridSpan w:val="9"/>
            <w:vMerge/>
            <w:tcBorders>
              <w:top w:val="single" w:sz="4" w:space="0" w:color="auto"/>
              <w:left w:val="single" w:sz="8" w:space="0" w:color="auto"/>
              <w:bottom w:val="single" w:sz="4" w:space="0" w:color="000000"/>
              <w:right w:val="single" w:sz="4" w:space="0" w:color="000000"/>
            </w:tcBorders>
            <w:vAlign w:val="center"/>
          </w:tcPr>
          <w:p w:rsidR="009D0E2D" w:rsidRPr="004C5D77" w:rsidRDefault="009D0E2D" w:rsidP="00487B17">
            <w:pPr>
              <w:rPr>
                <w:rFonts w:eastAsia="Arial Unicode MS"/>
                <w:sz w:val="24"/>
                <w:szCs w:val="24"/>
              </w:rPr>
            </w:pPr>
          </w:p>
        </w:tc>
        <w:tc>
          <w:tcPr>
            <w:tcW w:w="3971" w:type="dxa"/>
            <w:gridSpan w:val="10"/>
            <w:vMerge/>
            <w:tcBorders>
              <w:top w:val="single" w:sz="4" w:space="0" w:color="auto"/>
              <w:left w:val="single" w:sz="4" w:space="0" w:color="auto"/>
              <w:bottom w:val="single" w:sz="4" w:space="0" w:color="000000"/>
              <w:right w:val="single" w:sz="8" w:space="0" w:color="000000"/>
            </w:tcBorders>
            <w:vAlign w:val="center"/>
          </w:tcPr>
          <w:p w:rsidR="009D0E2D" w:rsidRPr="004C5D77" w:rsidRDefault="009D0E2D" w:rsidP="00487B17">
            <w:pPr>
              <w:rPr>
                <w:rFonts w:eastAsia="Arial Unicode MS"/>
                <w:b/>
                <w:bCs/>
                <w:sz w:val="24"/>
                <w:szCs w:val="24"/>
              </w:rPr>
            </w:pPr>
          </w:p>
        </w:tc>
      </w:tr>
      <w:tr w:rsidR="009D0E2D" w:rsidRPr="006A6D29" w:rsidTr="00701075">
        <w:trPr>
          <w:trHeight w:val="555"/>
        </w:trPr>
        <w:tc>
          <w:tcPr>
            <w:tcW w:w="6287" w:type="dxa"/>
            <w:gridSpan w:val="9"/>
            <w:tcBorders>
              <w:top w:val="nil"/>
              <w:left w:val="single" w:sz="8" w:space="0" w:color="auto"/>
              <w:bottom w:val="nil"/>
            </w:tcBorders>
            <w:noWrap/>
            <w:vAlign w:val="bottom"/>
          </w:tcPr>
          <w:p w:rsidR="009D0E2D" w:rsidRPr="006A6D29" w:rsidRDefault="009D0E2D" w:rsidP="00487B17">
            <w:pPr>
              <w:rPr>
                <w:rFonts w:eastAsia="Arial Unicode MS"/>
                <w:b/>
                <w:sz w:val="24"/>
                <w:szCs w:val="24"/>
              </w:rPr>
            </w:pPr>
            <w:r w:rsidRPr="006A6D29">
              <w:rPr>
                <w:b/>
                <w:sz w:val="24"/>
                <w:szCs w:val="24"/>
              </w:rPr>
              <w:t>PRESENTACIÓN DE OFERTAS</w:t>
            </w:r>
          </w:p>
        </w:tc>
        <w:tc>
          <w:tcPr>
            <w:tcW w:w="38" w:type="dxa"/>
            <w:gridSpan w:val="2"/>
            <w:noWrap/>
            <w:vAlign w:val="bottom"/>
          </w:tcPr>
          <w:p w:rsidR="009D0E2D" w:rsidRPr="006A6D29" w:rsidRDefault="009D0E2D" w:rsidP="00487B17">
            <w:pPr>
              <w:rPr>
                <w:rFonts w:eastAsia="Arial Unicode MS"/>
                <w:sz w:val="24"/>
                <w:szCs w:val="24"/>
              </w:rPr>
            </w:pPr>
          </w:p>
        </w:tc>
        <w:tc>
          <w:tcPr>
            <w:tcW w:w="3933" w:type="dxa"/>
            <w:gridSpan w:val="8"/>
            <w:tcBorders>
              <w:right w:val="single" w:sz="8" w:space="0" w:color="auto"/>
            </w:tcBorders>
            <w:noWrap/>
            <w:vAlign w:val="bottom"/>
          </w:tcPr>
          <w:p w:rsidR="009D0E2D" w:rsidRPr="006A6D29" w:rsidRDefault="009D0E2D" w:rsidP="00487B17">
            <w:pPr>
              <w:rPr>
                <w:rFonts w:eastAsia="Arial Unicode MS"/>
                <w:sz w:val="24"/>
                <w:szCs w:val="24"/>
              </w:rPr>
            </w:pPr>
            <w:r w:rsidRPr="006A6D29">
              <w:rPr>
                <w:sz w:val="24"/>
                <w:szCs w:val="24"/>
              </w:rPr>
              <w:t> </w:t>
            </w:r>
          </w:p>
        </w:tc>
      </w:tr>
      <w:tr w:rsidR="009D0E2D" w:rsidRPr="004C5D77" w:rsidTr="00487B17">
        <w:trPr>
          <w:trHeight w:val="420"/>
        </w:trPr>
        <w:tc>
          <w:tcPr>
            <w:tcW w:w="6287" w:type="dxa"/>
            <w:gridSpan w:val="9"/>
            <w:tcBorders>
              <w:top w:val="single" w:sz="8" w:space="0" w:color="auto"/>
              <w:left w:val="single" w:sz="8" w:space="0" w:color="auto"/>
              <w:bottom w:val="single" w:sz="4" w:space="0" w:color="auto"/>
              <w:right w:val="single" w:sz="4" w:space="0" w:color="000000"/>
            </w:tcBorders>
            <w:shd w:val="clear" w:color="auto" w:fill="99CC00"/>
            <w:noWrap/>
            <w:vAlign w:val="center"/>
          </w:tcPr>
          <w:p w:rsidR="009D0E2D" w:rsidRPr="004C5D77" w:rsidRDefault="009D0E2D" w:rsidP="00487B17">
            <w:pPr>
              <w:jc w:val="center"/>
              <w:rPr>
                <w:rFonts w:eastAsia="Arial Unicode MS"/>
                <w:b/>
                <w:bCs/>
                <w:sz w:val="24"/>
                <w:szCs w:val="24"/>
              </w:rPr>
            </w:pPr>
            <w:r w:rsidRPr="004C5D77">
              <w:rPr>
                <w:b/>
                <w:bCs/>
                <w:sz w:val="24"/>
                <w:szCs w:val="24"/>
              </w:rPr>
              <w:t>Lugar/</w:t>
            </w:r>
            <w:r>
              <w:rPr>
                <w:b/>
                <w:bCs/>
                <w:sz w:val="24"/>
                <w:szCs w:val="24"/>
              </w:rPr>
              <w:t>d</w:t>
            </w:r>
            <w:r w:rsidRPr="004C5D77">
              <w:rPr>
                <w:b/>
                <w:bCs/>
                <w:sz w:val="24"/>
                <w:szCs w:val="24"/>
              </w:rPr>
              <w:t>irección</w:t>
            </w:r>
          </w:p>
        </w:tc>
        <w:tc>
          <w:tcPr>
            <w:tcW w:w="3971" w:type="dxa"/>
            <w:gridSpan w:val="10"/>
            <w:tcBorders>
              <w:top w:val="single" w:sz="8" w:space="0" w:color="auto"/>
              <w:left w:val="nil"/>
              <w:bottom w:val="single" w:sz="4" w:space="0" w:color="auto"/>
              <w:right w:val="single" w:sz="8" w:space="0" w:color="000000"/>
            </w:tcBorders>
            <w:shd w:val="clear" w:color="auto" w:fill="99CC00"/>
            <w:noWrap/>
            <w:vAlign w:val="center"/>
          </w:tcPr>
          <w:p w:rsidR="009D0E2D" w:rsidRPr="004C5D77" w:rsidRDefault="009D0E2D" w:rsidP="00487B17">
            <w:pPr>
              <w:jc w:val="center"/>
              <w:rPr>
                <w:rFonts w:eastAsia="Arial Unicode MS"/>
                <w:b/>
                <w:bCs/>
                <w:sz w:val="24"/>
                <w:szCs w:val="24"/>
              </w:rPr>
            </w:pPr>
            <w:r w:rsidRPr="004C5D77">
              <w:rPr>
                <w:b/>
                <w:bCs/>
                <w:sz w:val="24"/>
                <w:szCs w:val="24"/>
              </w:rPr>
              <w:t xml:space="preserve">Plazo y </w:t>
            </w:r>
            <w:r>
              <w:rPr>
                <w:b/>
                <w:bCs/>
                <w:sz w:val="24"/>
                <w:szCs w:val="24"/>
              </w:rPr>
              <w:t>h</w:t>
            </w:r>
            <w:r w:rsidRPr="004C5D77">
              <w:rPr>
                <w:b/>
                <w:bCs/>
                <w:sz w:val="24"/>
                <w:szCs w:val="24"/>
              </w:rPr>
              <w:t>orario</w:t>
            </w:r>
          </w:p>
        </w:tc>
      </w:tr>
      <w:tr w:rsidR="009D0E2D" w:rsidRPr="004C5D77" w:rsidTr="00487B17">
        <w:trPr>
          <w:cantSplit/>
          <w:trHeight w:val="390"/>
        </w:trPr>
        <w:tc>
          <w:tcPr>
            <w:tcW w:w="6287" w:type="dxa"/>
            <w:gridSpan w:val="9"/>
            <w:vMerge w:val="restart"/>
            <w:tcBorders>
              <w:top w:val="single" w:sz="4" w:space="0" w:color="auto"/>
              <w:left w:val="single" w:sz="8" w:space="0" w:color="auto"/>
              <w:bottom w:val="single" w:sz="4" w:space="0" w:color="000000"/>
              <w:right w:val="single" w:sz="4" w:space="0" w:color="000000"/>
            </w:tcBorders>
            <w:vAlign w:val="center"/>
          </w:tcPr>
          <w:p w:rsidR="009D0E2D" w:rsidRPr="004C5D77" w:rsidRDefault="009D0E2D" w:rsidP="00487B17">
            <w:pPr>
              <w:jc w:val="center"/>
              <w:rPr>
                <w:rFonts w:eastAsia="Arial Unicode MS"/>
                <w:sz w:val="24"/>
                <w:szCs w:val="24"/>
              </w:rPr>
            </w:pPr>
            <w:r>
              <w:rPr>
                <w:sz w:val="24"/>
                <w:szCs w:val="24"/>
              </w:rPr>
              <w:t>Subsecretaría de Contrataciones, (M.E.F.I</w:t>
            </w:r>
            <w:r w:rsidRPr="004C5D77">
              <w:rPr>
                <w:sz w:val="24"/>
                <w:szCs w:val="24"/>
              </w:rPr>
              <w:t xml:space="preserve">.), Pdte. Kirchner  N° </w:t>
            </w:r>
            <w:r>
              <w:rPr>
                <w:sz w:val="24"/>
                <w:szCs w:val="24"/>
              </w:rPr>
              <w:t xml:space="preserve">669, 7º piso, –CP </w:t>
            </w:r>
            <w:r w:rsidRPr="004C5D77">
              <w:rPr>
                <w:sz w:val="24"/>
                <w:szCs w:val="24"/>
              </w:rPr>
              <w:t>9400- Río Gallegos</w:t>
            </w:r>
            <w:r>
              <w:rPr>
                <w:sz w:val="24"/>
                <w:szCs w:val="24"/>
              </w:rPr>
              <w:t>, p</w:t>
            </w:r>
            <w:r w:rsidRPr="004C5D77">
              <w:rPr>
                <w:sz w:val="24"/>
                <w:szCs w:val="24"/>
              </w:rPr>
              <w:t>rovincia de Santa Cruz.</w:t>
            </w:r>
          </w:p>
        </w:tc>
        <w:tc>
          <w:tcPr>
            <w:tcW w:w="3971" w:type="dxa"/>
            <w:gridSpan w:val="10"/>
            <w:vMerge w:val="restart"/>
            <w:tcBorders>
              <w:top w:val="single" w:sz="4" w:space="0" w:color="auto"/>
              <w:left w:val="single" w:sz="4" w:space="0" w:color="auto"/>
              <w:bottom w:val="single" w:sz="4" w:space="0" w:color="000000"/>
              <w:right w:val="single" w:sz="8" w:space="0" w:color="000000"/>
            </w:tcBorders>
            <w:vAlign w:val="center"/>
          </w:tcPr>
          <w:p w:rsidR="009D0E2D" w:rsidRPr="004C5D77" w:rsidRDefault="009D0E2D" w:rsidP="00487B17">
            <w:pPr>
              <w:jc w:val="center"/>
              <w:rPr>
                <w:rFonts w:eastAsia="Arial Unicode MS"/>
                <w:b/>
                <w:bCs/>
                <w:sz w:val="24"/>
                <w:szCs w:val="24"/>
              </w:rPr>
            </w:pPr>
            <w:r w:rsidRPr="004C5D77">
              <w:rPr>
                <w:b/>
                <w:bCs/>
                <w:sz w:val="24"/>
                <w:szCs w:val="24"/>
              </w:rPr>
              <w:t xml:space="preserve">Hasta el día y hora de fecha de </w:t>
            </w:r>
            <w:r>
              <w:rPr>
                <w:b/>
                <w:bCs/>
                <w:sz w:val="24"/>
                <w:szCs w:val="24"/>
              </w:rPr>
              <w:t>a</w:t>
            </w:r>
            <w:r w:rsidRPr="004C5D77">
              <w:rPr>
                <w:b/>
                <w:bCs/>
                <w:sz w:val="24"/>
                <w:szCs w:val="24"/>
              </w:rPr>
              <w:t xml:space="preserve">pertura de </w:t>
            </w:r>
            <w:r>
              <w:rPr>
                <w:b/>
                <w:bCs/>
                <w:sz w:val="24"/>
                <w:szCs w:val="24"/>
              </w:rPr>
              <w:t>o</w:t>
            </w:r>
            <w:r w:rsidRPr="004C5D77">
              <w:rPr>
                <w:b/>
                <w:bCs/>
                <w:sz w:val="24"/>
                <w:szCs w:val="24"/>
              </w:rPr>
              <w:t>fertas  </w:t>
            </w:r>
          </w:p>
        </w:tc>
      </w:tr>
      <w:tr w:rsidR="009D0E2D" w:rsidRPr="004C5D77" w:rsidTr="00487B17">
        <w:trPr>
          <w:cantSplit/>
          <w:trHeight w:val="645"/>
        </w:trPr>
        <w:tc>
          <w:tcPr>
            <w:tcW w:w="6287" w:type="dxa"/>
            <w:gridSpan w:val="9"/>
            <w:vMerge/>
            <w:tcBorders>
              <w:top w:val="single" w:sz="4" w:space="0" w:color="auto"/>
              <w:left w:val="single" w:sz="8" w:space="0" w:color="auto"/>
              <w:bottom w:val="single" w:sz="4" w:space="0" w:color="000000"/>
              <w:right w:val="single" w:sz="4" w:space="0" w:color="000000"/>
            </w:tcBorders>
            <w:vAlign w:val="center"/>
          </w:tcPr>
          <w:p w:rsidR="009D0E2D" w:rsidRPr="004C5D77" w:rsidRDefault="009D0E2D" w:rsidP="00487B17">
            <w:pPr>
              <w:rPr>
                <w:rFonts w:eastAsia="Arial Unicode MS"/>
                <w:sz w:val="24"/>
                <w:szCs w:val="24"/>
              </w:rPr>
            </w:pPr>
          </w:p>
        </w:tc>
        <w:tc>
          <w:tcPr>
            <w:tcW w:w="3971" w:type="dxa"/>
            <w:gridSpan w:val="10"/>
            <w:vMerge/>
            <w:tcBorders>
              <w:top w:val="single" w:sz="4" w:space="0" w:color="auto"/>
              <w:left w:val="single" w:sz="4" w:space="0" w:color="auto"/>
              <w:bottom w:val="single" w:sz="4" w:space="0" w:color="000000"/>
              <w:right w:val="single" w:sz="8" w:space="0" w:color="000000"/>
            </w:tcBorders>
            <w:vAlign w:val="center"/>
          </w:tcPr>
          <w:p w:rsidR="009D0E2D" w:rsidRPr="004C5D77" w:rsidRDefault="009D0E2D" w:rsidP="00487B17">
            <w:pPr>
              <w:rPr>
                <w:rFonts w:eastAsia="Arial Unicode MS"/>
                <w:b/>
                <w:bCs/>
                <w:sz w:val="24"/>
                <w:szCs w:val="24"/>
              </w:rPr>
            </w:pPr>
          </w:p>
        </w:tc>
      </w:tr>
      <w:tr w:rsidR="009D0E2D" w:rsidRPr="004C5D77" w:rsidTr="00487B17">
        <w:trPr>
          <w:trHeight w:val="405"/>
        </w:trPr>
        <w:tc>
          <w:tcPr>
            <w:tcW w:w="5405" w:type="dxa"/>
            <w:gridSpan w:val="5"/>
            <w:tcBorders>
              <w:top w:val="nil"/>
              <w:left w:val="single" w:sz="8" w:space="0" w:color="auto"/>
              <w:bottom w:val="nil"/>
              <w:right w:val="nil"/>
            </w:tcBorders>
            <w:noWrap/>
            <w:vAlign w:val="bottom"/>
          </w:tcPr>
          <w:p w:rsidR="009D0E2D" w:rsidRPr="006A6D29" w:rsidRDefault="009D0E2D" w:rsidP="00487B17">
            <w:pPr>
              <w:pStyle w:val="Heading7"/>
              <w:rPr>
                <w:rFonts w:eastAsia="Arial Unicode MS"/>
                <w:b/>
              </w:rPr>
            </w:pPr>
            <w:r w:rsidRPr="006A6D29">
              <w:rPr>
                <w:b/>
              </w:rPr>
              <w:t>ACTO DE APERTURA</w:t>
            </w:r>
          </w:p>
        </w:tc>
        <w:tc>
          <w:tcPr>
            <w:tcW w:w="144" w:type="dxa"/>
            <w:noWrap/>
            <w:vAlign w:val="bottom"/>
          </w:tcPr>
          <w:p w:rsidR="009D0E2D" w:rsidRPr="004C5D77" w:rsidRDefault="009D0E2D" w:rsidP="00487B17">
            <w:pPr>
              <w:rPr>
                <w:rFonts w:eastAsia="Arial Unicode MS"/>
                <w:sz w:val="24"/>
                <w:szCs w:val="24"/>
              </w:rPr>
            </w:pPr>
          </w:p>
        </w:tc>
        <w:tc>
          <w:tcPr>
            <w:tcW w:w="738" w:type="dxa"/>
            <w:gridSpan w:val="3"/>
            <w:noWrap/>
            <w:vAlign w:val="bottom"/>
          </w:tcPr>
          <w:p w:rsidR="009D0E2D" w:rsidRPr="004C5D77" w:rsidRDefault="009D0E2D" w:rsidP="00487B17">
            <w:pPr>
              <w:rPr>
                <w:rFonts w:eastAsia="Arial Unicode MS"/>
                <w:sz w:val="24"/>
                <w:szCs w:val="24"/>
              </w:rPr>
            </w:pPr>
          </w:p>
        </w:tc>
        <w:tc>
          <w:tcPr>
            <w:tcW w:w="38" w:type="dxa"/>
            <w:gridSpan w:val="2"/>
            <w:noWrap/>
            <w:vAlign w:val="bottom"/>
          </w:tcPr>
          <w:p w:rsidR="009D0E2D" w:rsidRPr="004C5D77" w:rsidRDefault="009D0E2D" w:rsidP="00487B17">
            <w:pPr>
              <w:rPr>
                <w:rFonts w:eastAsia="Arial Unicode MS"/>
                <w:sz w:val="24"/>
                <w:szCs w:val="24"/>
              </w:rPr>
            </w:pPr>
          </w:p>
        </w:tc>
        <w:tc>
          <w:tcPr>
            <w:tcW w:w="465" w:type="dxa"/>
            <w:gridSpan w:val="2"/>
            <w:noWrap/>
            <w:vAlign w:val="bottom"/>
          </w:tcPr>
          <w:p w:rsidR="009D0E2D" w:rsidRPr="004C5D77" w:rsidRDefault="009D0E2D" w:rsidP="00487B17">
            <w:pPr>
              <w:rPr>
                <w:rFonts w:eastAsia="Arial Unicode MS"/>
                <w:sz w:val="24"/>
                <w:szCs w:val="24"/>
              </w:rPr>
            </w:pPr>
          </w:p>
        </w:tc>
        <w:tc>
          <w:tcPr>
            <w:tcW w:w="144" w:type="dxa"/>
            <w:noWrap/>
            <w:vAlign w:val="bottom"/>
          </w:tcPr>
          <w:p w:rsidR="009D0E2D" w:rsidRPr="004C5D77" w:rsidRDefault="009D0E2D" w:rsidP="00487B17">
            <w:pPr>
              <w:rPr>
                <w:rFonts w:eastAsia="Arial Unicode MS"/>
                <w:sz w:val="24"/>
                <w:szCs w:val="24"/>
              </w:rPr>
            </w:pPr>
          </w:p>
        </w:tc>
        <w:tc>
          <w:tcPr>
            <w:tcW w:w="1868" w:type="dxa"/>
            <w:gridSpan w:val="3"/>
            <w:noWrap/>
            <w:vAlign w:val="bottom"/>
          </w:tcPr>
          <w:p w:rsidR="009D0E2D" w:rsidRPr="004C5D77" w:rsidRDefault="009D0E2D" w:rsidP="00487B17">
            <w:pPr>
              <w:rPr>
                <w:rFonts w:eastAsia="Arial Unicode MS"/>
                <w:sz w:val="24"/>
                <w:szCs w:val="24"/>
              </w:rPr>
            </w:pPr>
          </w:p>
        </w:tc>
        <w:tc>
          <w:tcPr>
            <w:tcW w:w="1456" w:type="dxa"/>
            <w:gridSpan w:val="2"/>
            <w:tcBorders>
              <w:top w:val="nil"/>
              <w:left w:val="nil"/>
              <w:bottom w:val="nil"/>
              <w:right w:val="single" w:sz="8" w:space="0" w:color="auto"/>
            </w:tcBorders>
            <w:noWrap/>
            <w:vAlign w:val="bottom"/>
          </w:tcPr>
          <w:p w:rsidR="009D0E2D" w:rsidRPr="004C5D77" w:rsidRDefault="009D0E2D" w:rsidP="00487B17">
            <w:pPr>
              <w:rPr>
                <w:rFonts w:eastAsia="Arial Unicode MS"/>
                <w:sz w:val="24"/>
                <w:szCs w:val="24"/>
              </w:rPr>
            </w:pPr>
            <w:r w:rsidRPr="004C5D77">
              <w:rPr>
                <w:sz w:val="24"/>
                <w:szCs w:val="24"/>
              </w:rPr>
              <w:t> </w:t>
            </w:r>
          </w:p>
        </w:tc>
      </w:tr>
      <w:tr w:rsidR="009D0E2D" w:rsidRPr="004C5D77" w:rsidTr="00487B17">
        <w:trPr>
          <w:trHeight w:val="420"/>
        </w:trPr>
        <w:tc>
          <w:tcPr>
            <w:tcW w:w="6287" w:type="dxa"/>
            <w:gridSpan w:val="9"/>
            <w:tcBorders>
              <w:top w:val="single" w:sz="8" w:space="0" w:color="auto"/>
              <w:left w:val="single" w:sz="8" w:space="0" w:color="auto"/>
              <w:bottom w:val="single" w:sz="4" w:space="0" w:color="auto"/>
              <w:right w:val="single" w:sz="4" w:space="0" w:color="000000"/>
            </w:tcBorders>
            <w:shd w:val="clear" w:color="auto" w:fill="99CC00"/>
            <w:noWrap/>
            <w:vAlign w:val="center"/>
          </w:tcPr>
          <w:p w:rsidR="009D0E2D" w:rsidRPr="004C5D77" w:rsidRDefault="009D0E2D" w:rsidP="00487B17">
            <w:pPr>
              <w:jc w:val="center"/>
              <w:rPr>
                <w:rFonts w:eastAsia="Arial Unicode MS"/>
                <w:b/>
                <w:bCs/>
                <w:sz w:val="24"/>
                <w:szCs w:val="24"/>
              </w:rPr>
            </w:pPr>
            <w:r w:rsidRPr="004C5D77">
              <w:rPr>
                <w:b/>
                <w:bCs/>
                <w:sz w:val="24"/>
                <w:szCs w:val="24"/>
              </w:rPr>
              <w:t>Lugar/</w:t>
            </w:r>
            <w:r>
              <w:rPr>
                <w:b/>
                <w:bCs/>
                <w:sz w:val="24"/>
                <w:szCs w:val="24"/>
              </w:rPr>
              <w:t>d</w:t>
            </w:r>
            <w:r w:rsidRPr="004C5D77">
              <w:rPr>
                <w:b/>
                <w:bCs/>
                <w:sz w:val="24"/>
                <w:szCs w:val="24"/>
              </w:rPr>
              <w:t>irección</w:t>
            </w:r>
          </w:p>
        </w:tc>
        <w:tc>
          <w:tcPr>
            <w:tcW w:w="3971" w:type="dxa"/>
            <w:gridSpan w:val="10"/>
            <w:tcBorders>
              <w:top w:val="single" w:sz="8" w:space="0" w:color="auto"/>
              <w:left w:val="nil"/>
              <w:bottom w:val="single" w:sz="4" w:space="0" w:color="auto"/>
              <w:right w:val="single" w:sz="8" w:space="0" w:color="000000"/>
            </w:tcBorders>
            <w:shd w:val="clear" w:color="auto" w:fill="99CC00"/>
            <w:noWrap/>
            <w:vAlign w:val="center"/>
          </w:tcPr>
          <w:p w:rsidR="009D0E2D" w:rsidRPr="004C5D77" w:rsidRDefault="009D0E2D" w:rsidP="00487B17">
            <w:pPr>
              <w:jc w:val="center"/>
              <w:rPr>
                <w:rFonts w:eastAsia="Arial Unicode MS"/>
                <w:b/>
                <w:bCs/>
                <w:sz w:val="24"/>
                <w:szCs w:val="24"/>
              </w:rPr>
            </w:pPr>
            <w:r w:rsidRPr="004C5D77">
              <w:rPr>
                <w:b/>
                <w:bCs/>
                <w:sz w:val="24"/>
                <w:szCs w:val="24"/>
              </w:rPr>
              <w:t>Fecha/</w:t>
            </w:r>
            <w:r>
              <w:rPr>
                <w:b/>
                <w:bCs/>
                <w:sz w:val="24"/>
                <w:szCs w:val="24"/>
              </w:rPr>
              <w:t>h</w:t>
            </w:r>
            <w:r w:rsidRPr="004C5D77">
              <w:rPr>
                <w:b/>
                <w:bCs/>
                <w:sz w:val="24"/>
                <w:szCs w:val="24"/>
              </w:rPr>
              <w:t>ora</w:t>
            </w:r>
          </w:p>
        </w:tc>
      </w:tr>
      <w:tr w:rsidR="009D0E2D" w:rsidRPr="004C5D77" w:rsidTr="00487B17">
        <w:trPr>
          <w:trHeight w:val="765"/>
        </w:trPr>
        <w:tc>
          <w:tcPr>
            <w:tcW w:w="6287" w:type="dxa"/>
            <w:gridSpan w:val="9"/>
            <w:tcBorders>
              <w:top w:val="single" w:sz="4" w:space="0" w:color="auto"/>
              <w:left w:val="single" w:sz="8" w:space="0" w:color="auto"/>
              <w:bottom w:val="nil"/>
              <w:right w:val="single" w:sz="4" w:space="0" w:color="000000"/>
            </w:tcBorders>
            <w:vAlign w:val="center"/>
          </w:tcPr>
          <w:p w:rsidR="009D0E2D" w:rsidRPr="004C5D77" w:rsidRDefault="009D0E2D" w:rsidP="00487B17">
            <w:pPr>
              <w:jc w:val="center"/>
              <w:rPr>
                <w:rFonts w:eastAsia="Arial Unicode MS"/>
                <w:sz w:val="24"/>
                <w:szCs w:val="24"/>
              </w:rPr>
            </w:pPr>
            <w:r>
              <w:rPr>
                <w:sz w:val="24"/>
                <w:szCs w:val="24"/>
              </w:rPr>
              <w:t>Subsecretaría de Contrataciones, (M.E.F.I.), Pdte. Kirchner</w:t>
            </w:r>
            <w:r w:rsidRPr="004C5D77">
              <w:rPr>
                <w:sz w:val="24"/>
                <w:szCs w:val="24"/>
              </w:rPr>
              <w:t xml:space="preserve"> N° </w:t>
            </w:r>
            <w:r>
              <w:rPr>
                <w:sz w:val="24"/>
                <w:szCs w:val="24"/>
              </w:rPr>
              <w:t xml:space="preserve">669, 7º piso, –CP </w:t>
            </w:r>
            <w:r w:rsidRPr="004C5D77">
              <w:rPr>
                <w:sz w:val="24"/>
                <w:szCs w:val="24"/>
              </w:rPr>
              <w:t>9400- Río Gallegos,</w:t>
            </w:r>
            <w:r>
              <w:rPr>
                <w:sz w:val="24"/>
                <w:szCs w:val="24"/>
              </w:rPr>
              <w:t xml:space="preserve"> p</w:t>
            </w:r>
            <w:r w:rsidRPr="004C5D77">
              <w:rPr>
                <w:sz w:val="24"/>
                <w:szCs w:val="24"/>
              </w:rPr>
              <w:t>rovincia de Santa Cruz.</w:t>
            </w:r>
          </w:p>
        </w:tc>
        <w:tc>
          <w:tcPr>
            <w:tcW w:w="3971" w:type="dxa"/>
            <w:gridSpan w:val="10"/>
            <w:tcBorders>
              <w:top w:val="single" w:sz="4" w:space="0" w:color="auto"/>
              <w:left w:val="single" w:sz="4" w:space="0" w:color="auto"/>
              <w:bottom w:val="nil"/>
              <w:right w:val="single" w:sz="8" w:space="0" w:color="000000"/>
            </w:tcBorders>
            <w:vAlign w:val="center"/>
          </w:tcPr>
          <w:p w:rsidR="009D0E2D" w:rsidRDefault="009D0E2D" w:rsidP="00487B17">
            <w:pPr>
              <w:jc w:val="center"/>
              <w:rPr>
                <w:rFonts w:eastAsia="Arial Unicode MS"/>
                <w:b/>
                <w:bCs/>
                <w:sz w:val="24"/>
                <w:szCs w:val="24"/>
              </w:rPr>
            </w:pPr>
            <w:r>
              <w:rPr>
                <w:rFonts w:eastAsia="Arial Unicode MS"/>
                <w:b/>
                <w:bCs/>
                <w:sz w:val="24"/>
                <w:szCs w:val="24"/>
              </w:rPr>
              <w:t>……../……./2020</w:t>
            </w:r>
          </w:p>
          <w:p w:rsidR="009D0E2D" w:rsidRPr="004C5D77" w:rsidRDefault="009D0E2D" w:rsidP="00487B17">
            <w:pPr>
              <w:jc w:val="center"/>
              <w:rPr>
                <w:rFonts w:eastAsia="Arial Unicode MS"/>
                <w:b/>
                <w:bCs/>
                <w:sz w:val="24"/>
                <w:szCs w:val="24"/>
              </w:rPr>
            </w:pPr>
            <w:r>
              <w:rPr>
                <w:rFonts w:eastAsia="Arial Unicode MS"/>
                <w:b/>
                <w:bCs/>
                <w:sz w:val="24"/>
                <w:szCs w:val="24"/>
              </w:rPr>
              <w:t>:</w:t>
            </w:r>
          </w:p>
        </w:tc>
      </w:tr>
      <w:tr w:rsidR="009D0E2D" w:rsidRPr="004C5D77" w:rsidTr="00487B17">
        <w:trPr>
          <w:cantSplit/>
          <w:trHeight w:val="1134"/>
        </w:trPr>
        <w:tc>
          <w:tcPr>
            <w:tcW w:w="10258" w:type="dxa"/>
            <w:gridSpan w:val="19"/>
            <w:tcBorders>
              <w:top w:val="single" w:sz="4" w:space="0" w:color="auto"/>
              <w:left w:val="single" w:sz="8" w:space="0" w:color="auto"/>
              <w:bottom w:val="single" w:sz="8" w:space="0" w:color="000000"/>
              <w:right w:val="single" w:sz="8" w:space="0" w:color="000000"/>
            </w:tcBorders>
            <w:vAlign w:val="center"/>
          </w:tcPr>
          <w:p w:rsidR="009D0E2D" w:rsidRPr="004C5D77" w:rsidRDefault="009D0E2D" w:rsidP="00487B17">
            <w:pPr>
              <w:jc w:val="center"/>
              <w:rPr>
                <w:b/>
                <w:bCs/>
                <w:sz w:val="24"/>
                <w:szCs w:val="24"/>
              </w:rPr>
            </w:pPr>
            <w:r w:rsidRPr="004C5D77">
              <w:rPr>
                <w:b/>
                <w:bCs/>
                <w:sz w:val="24"/>
                <w:szCs w:val="24"/>
              </w:rPr>
              <w:t xml:space="preserve">El valor del </w:t>
            </w:r>
            <w:r>
              <w:rPr>
                <w:b/>
                <w:bCs/>
                <w:sz w:val="24"/>
                <w:szCs w:val="24"/>
              </w:rPr>
              <w:t>p</w:t>
            </w:r>
            <w:r w:rsidRPr="004C5D77">
              <w:rPr>
                <w:b/>
                <w:bCs/>
                <w:sz w:val="24"/>
                <w:szCs w:val="24"/>
              </w:rPr>
              <w:t xml:space="preserve">liego deberá ser depositado en el Banco Santa Cruz S.A. casa matriz Río Gallegos o con transferencia a ésta, en la </w:t>
            </w:r>
            <w:r>
              <w:rPr>
                <w:b/>
                <w:bCs/>
                <w:sz w:val="24"/>
                <w:szCs w:val="24"/>
              </w:rPr>
              <w:t>c</w:t>
            </w:r>
            <w:r w:rsidRPr="004C5D77">
              <w:rPr>
                <w:b/>
                <w:bCs/>
                <w:sz w:val="24"/>
                <w:szCs w:val="24"/>
              </w:rPr>
              <w:t>uenta Nº 923068/1 de “Tesorería General de la Provincia”</w:t>
            </w:r>
          </w:p>
        </w:tc>
      </w:tr>
    </w:tbl>
    <w:p w:rsidR="009D0E2D" w:rsidRPr="004C5D77" w:rsidRDefault="009D0E2D" w:rsidP="00487B17">
      <w:pPr>
        <w:jc w:val="center"/>
        <w:rPr>
          <w:b/>
          <w:sz w:val="24"/>
          <w:szCs w:val="24"/>
          <w:u w:val="single"/>
        </w:rPr>
      </w:pPr>
    </w:p>
    <w:p w:rsidR="009D0E2D" w:rsidRDefault="009D0E2D" w:rsidP="00487B17">
      <w:pPr>
        <w:jc w:val="center"/>
        <w:rPr>
          <w:b/>
          <w:sz w:val="24"/>
          <w:szCs w:val="24"/>
          <w:u w:val="single"/>
        </w:rPr>
      </w:pPr>
    </w:p>
    <w:p w:rsidR="009D0E2D" w:rsidRDefault="009D0E2D" w:rsidP="00487B17">
      <w:pPr>
        <w:jc w:val="center"/>
        <w:rPr>
          <w:b/>
          <w:sz w:val="24"/>
          <w:szCs w:val="24"/>
          <w:u w:val="single"/>
        </w:rPr>
      </w:pPr>
    </w:p>
    <w:p w:rsidR="009D0E2D" w:rsidRDefault="009D0E2D" w:rsidP="00487B17">
      <w:pPr>
        <w:jc w:val="center"/>
        <w:rPr>
          <w:b/>
          <w:sz w:val="24"/>
          <w:szCs w:val="24"/>
          <w:u w:val="single"/>
        </w:rPr>
      </w:pPr>
    </w:p>
    <w:p w:rsidR="009D0E2D" w:rsidRDefault="009D0E2D" w:rsidP="00487B17">
      <w:pPr>
        <w:jc w:val="center"/>
        <w:rPr>
          <w:b/>
          <w:sz w:val="24"/>
          <w:szCs w:val="24"/>
          <w:u w:val="single"/>
        </w:rPr>
      </w:pPr>
    </w:p>
    <w:p w:rsidR="009D0E2D" w:rsidRDefault="009D0E2D" w:rsidP="00487B17">
      <w:pPr>
        <w:jc w:val="center"/>
        <w:rPr>
          <w:b/>
          <w:sz w:val="24"/>
          <w:szCs w:val="24"/>
          <w:u w:val="single"/>
        </w:rPr>
      </w:pPr>
    </w:p>
    <w:p w:rsidR="009D0E2D" w:rsidRPr="006A6D29" w:rsidRDefault="009D0E2D" w:rsidP="00487B17">
      <w:pPr>
        <w:jc w:val="center"/>
        <w:rPr>
          <w:b/>
          <w:sz w:val="24"/>
          <w:szCs w:val="24"/>
          <w:u w:val="single"/>
        </w:rPr>
      </w:pPr>
      <w:r w:rsidRPr="006A6D29">
        <w:rPr>
          <w:b/>
          <w:sz w:val="24"/>
          <w:szCs w:val="24"/>
          <w:u w:val="single"/>
        </w:rPr>
        <w:t>PLIEGO DE CONDICIONES PARTICULARES</w:t>
      </w:r>
    </w:p>
    <w:p w:rsidR="009D0E2D" w:rsidRPr="006A6D29" w:rsidRDefault="009D0E2D" w:rsidP="00487B17">
      <w:pPr>
        <w:jc w:val="center"/>
        <w:rPr>
          <w:b/>
          <w:sz w:val="24"/>
          <w:szCs w:val="24"/>
          <w:u w:val="single"/>
        </w:rPr>
      </w:pPr>
    </w:p>
    <w:p w:rsidR="009D0E2D" w:rsidRPr="006A6D29" w:rsidRDefault="009D0E2D" w:rsidP="00487B17">
      <w:pPr>
        <w:jc w:val="center"/>
        <w:rPr>
          <w:b/>
          <w:sz w:val="24"/>
          <w:szCs w:val="24"/>
          <w:u w:val="single"/>
        </w:rPr>
      </w:pPr>
    </w:p>
    <w:p w:rsidR="009D0E2D" w:rsidRPr="006A6D29" w:rsidRDefault="009D0E2D" w:rsidP="00487B17">
      <w:pPr>
        <w:numPr>
          <w:ilvl w:val="0"/>
          <w:numId w:val="4"/>
        </w:numPr>
        <w:spacing w:line="360" w:lineRule="auto"/>
        <w:rPr>
          <w:sz w:val="24"/>
          <w:szCs w:val="24"/>
        </w:rPr>
      </w:pPr>
      <w:r w:rsidRPr="006A6D29">
        <w:rPr>
          <w:sz w:val="24"/>
          <w:szCs w:val="24"/>
        </w:rPr>
        <w:t>OBJETO</w:t>
      </w:r>
    </w:p>
    <w:p w:rsidR="009D0E2D" w:rsidRPr="006A6D29" w:rsidRDefault="009D0E2D" w:rsidP="00487B17">
      <w:pPr>
        <w:numPr>
          <w:ilvl w:val="0"/>
          <w:numId w:val="4"/>
        </w:numPr>
        <w:spacing w:line="360" w:lineRule="auto"/>
        <w:rPr>
          <w:sz w:val="24"/>
          <w:szCs w:val="24"/>
        </w:rPr>
      </w:pPr>
      <w:r w:rsidRPr="006A6D29">
        <w:rPr>
          <w:sz w:val="24"/>
          <w:szCs w:val="24"/>
        </w:rPr>
        <w:t>RESPONSABILIDAD DE LOS INTERESADOS</w:t>
      </w:r>
    </w:p>
    <w:p w:rsidR="009D0E2D" w:rsidRPr="006A6D29" w:rsidRDefault="009D0E2D" w:rsidP="00487B17">
      <w:pPr>
        <w:numPr>
          <w:ilvl w:val="0"/>
          <w:numId w:val="4"/>
        </w:numPr>
        <w:spacing w:line="360" w:lineRule="auto"/>
        <w:rPr>
          <w:sz w:val="24"/>
          <w:szCs w:val="24"/>
        </w:rPr>
      </w:pPr>
      <w:r w:rsidRPr="006A6D29">
        <w:rPr>
          <w:sz w:val="24"/>
          <w:szCs w:val="24"/>
        </w:rPr>
        <w:t>CONOCIMIENTO Y ACEPTACIÓN</w:t>
      </w:r>
    </w:p>
    <w:p w:rsidR="009D0E2D" w:rsidRPr="006A6D29" w:rsidRDefault="009D0E2D" w:rsidP="00487B17">
      <w:pPr>
        <w:numPr>
          <w:ilvl w:val="0"/>
          <w:numId w:val="4"/>
        </w:numPr>
        <w:spacing w:line="360" w:lineRule="auto"/>
        <w:rPr>
          <w:sz w:val="24"/>
          <w:szCs w:val="24"/>
        </w:rPr>
      </w:pPr>
      <w:r w:rsidRPr="006A6D29">
        <w:rPr>
          <w:sz w:val="24"/>
          <w:szCs w:val="24"/>
        </w:rPr>
        <w:t xml:space="preserve">PLAZO DE MANTENIMIENTO DE </w:t>
      </w:r>
      <w:smartTag w:uri="urn:schemas-microsoft-com:office:smarttags" w:element="PersonName">
        <w:smartTagPr>
          <w:attr w:name="ProductID" w:val="LA OFERTA"/>
        </w:smartTagPr>
        <w:r w:rsidRPr="006A6D29">
          <w:rPr>
            <w:sz w:val="24"/>
            <w:szCs w:val="24"/>
          </w:rPr>
          <w:t>LA OFERTA</w:t>
        </w:r>
      </w:smartTag>
    </w:p>
    <w:p w:rsidR="009D0E2D" w:rsidRPr="006A6D29" w:rsidRDefault="009D0E2D" w:rsidP="00487B17">
      <w:pPr>
        <w:numPr>
          <w:ilvl w:val="0"/>
          <w:numId w:val="4"/>
        </w:numPr>
        <w:spacing w:line="360" w:lineRule="auto"/>
        <w:rPr>
          <w:sz w:val="24"/>
          <w:szCs w:val="24"/>
        </w:rPr>
      </w:pPr>
      <w:r w:rsidRPr="006A6D29">
        <w:rPr>
          <w:sz w:val="24"/>
          <w:szCs w:val="24"/>
        </w:rPr>
        <w:t>RETIRO PLIEGO. CONSTITUCIÓN DOMICILIO COMUNICACIONES</w:t>
      </w:r>
    </w:p>
    <w:p w:rsidR="009D0E2D" w:rsidRPr="006A6D29" w:rsidRDefault="009D0E2D" w:rsidP="00487B17">
      <w:pPr>
        <w:numPr>
          <w:ilvl w:val="0"/>
          <w:numId w:val="4"/>
        </w:numPr>
        <w:spacing w:line="360" w:lineRule="auto"/>
        <w:rPr>
          <w:sz w:val="24"/>
          <w:szCs w:val="24"/>
        </w:rPr>
      </w:pPr>
      <w:r w:rsidRPr="006A6D29">
        <w:rPr>
          <w:sz w:val="24"/>
          <w:szCs w:val="24"/>
        </w:rPr>
        <w:t>CONSULTAS Y ACLARACIONES</w:t>
      </w:r>
    </w:p>
    <w:p w:rsidR="009D0E2D" w:rsidRPr="006A6D29" w:rsidRDefault="009D0E2D" w:rsidP="00487B17">
      <w:pPr>
        <w:numPr>
          <w:ilvl w:val="0"/>
          <w:numId w:val="4"/>
        </w:numPr>
        <w:spacing w:line="360" w:lineRule="auto"/>
        <w:rPr>
          <w:sz w:val="24"/>
          <w:szCs w:val="24"/>
        </w:rPr>
      </w:pPr>
      <w:r w:rsidRPr="006A6D29">
        <w:rPr>
          <w:sz w:val="24"/>
          <w:szCs w:val="24"/>
        </w:rPr>
        <w:t>NO PODRÁN SER OFERENTES</w:t>
      </w:r>
    </w:p>
    <w:p w:rsidR="009D0E2D" w:rsidRPr="006A6D29" w:rsidRDefault="009D0E2D" w:rsidP="00487B17">
      <w:pPr>
        <w:numPr>
          <w:ilvl w:val="0"/>
          <w:numId w:val="4"/>
        </w:numPr>
        <w:spacing w:line="360" w:lineRule="auto"/>
        <w:rPr>
          <w:sz w:val="24"/>
          <w:szCs w:val="24"/>
        </w:rPr>
      </w:pPr>
      <w:r w:rsidRPr="006A6D29">
        <w:rPr>
          <w:sz w:val="24"/>
          <w:szCs w:val="24"/>
        </w:rPr>
        <w:t>OFERENTES – CONDICIONES REQUERIDAS</w:t>
      </w:r>
    </w:p>
    <w:p w:rsidR="009D0E2D" w:rsidRPr="006A6D29" w:rsidRDefault="009D0E2D" w:rsidP="00487B17">
      <w:pPr>
        <w:numPr>
          <w:ilvl w:val="0"/>
          <w:numId w:val="4"/>
        </w:numPr>
        <w:spacing w:line="360" w:lineRule="auto"/>
        <w:rPr>
          <w:sz w:val="24"/>
          <w:szCs w:val="24"/>
        </w:rPr>
      </w:pPr>
      <w:r w:rsidRPr="006A6D29">
        <w:rPr>
          <w:sz w:val="24"/>
          <w:szCs w:val="24"/>
        </w:rPr>
        <w:t>OFERTAS – SU PRESENTACIÓN</w:t>
      </w:r>
    </w:p>
    <w:p w:rsidR="009D0E2D" w:rsidRPr="006A6D29" w:rsidRDefault="009D0E2D" w:rsidP="00487B17">
      <w:pPr>
        <w:numPr>
          <w:ilvl w:val="0"/>
          <w:numId w:val="4"/>
        </w:numPr>
        <w:spacing w:line="360" w:lineRule="auto"/>
        <w:rPr>
          <w:sz w:val="24"/>
          <w:szCs w:val="24"/>
        </w:rPr>
      </w:pPr>
      <w:r w:rsidRPr="006A6D29">
        <w:rPr>
          <w:sz w:val="24"/>
          <w:szCs w:val="24"/>
        </w:rPr>
        <w:t>OFERTAS - FORMALIDADES</w:t>
      </w:r>
    </w:p>
    <w:p w:rsidR="009D0E2D" w:rsidRPr="006A6D29" w:rsidRDefault="009D0E2D" w:rsidP="00487B17">
      <w:pPr>
        <w:numPr>
          <w:ilvl w:val="0"/>
          <w:numId w:val="4"/>
        </w:numPr>
        <w:spacing w:line="360" w:lineRule="auto"/>
        <w:rPr>
          <w:sz w:val="24"/>
          <w:szCs w:val="24"/>
        </w:rPr>
      </w:pPr>
      <w:r w:rsidRPr="006A6D29">
        <w:rPr>
          <w:sz w:val="24"/>
          <w:szCs w:val="24"/>
        </w:rPr>
        <w:t>OFERTAS- REQUISITOS</w:t>
      </w:r>
    </w:p>
    <w:p w:rsidR="009D0E2D" w:rsidRPr="006A6D29" w:rsidRDefault="009D0E2D" w:rsidP="00487B17">
      <w:pPr>
        <w:numPr>
          <w:ilvl w:val="0"/>
          <w:numId w:val="4"/>
        </w:numPr>
        <w:spacing w:line="360" w:lineRule="auto"/>
        <w:rPr>
          <w:sz w:val="24"/>
          <w:szCs w:val="24"/>
        </w:rPr>
      </w:pPr>
      <w:r w:rsidRPr="006A6D29">
        <w:rPr>
          <w:sz w:val="24"/>
          <w:szCs w:val="24"/>
        </w:rPr>
        <w:t>DOMICILIOS – JURISDICCIÓN-INCUMPLIMIENTOS</w:t>
      </w:r>
    </w:p>
    <w:p w:rsidR="009D0E2D" w:rsidRDefault="009D0E2D" w:rsidP="002F7410">
      <w:pPr>
        <w:numPr>
          <w:ilvl w:val="0"/>
          <w:numId w:val="4"/>
        </w:numPr>
        <w:spacing w:line="360" w:lineRule="auto"/>
        <w:rPr>
          <w:sz w:val="24"/>
          <w:szCs w:val="24"/>
        </w:rPr>
      </w:pPr>
      <w:r w:rsidRPr="006A6D29">
        <w:rPr>
          <w:sz w:val="24"/>
          <w:szCs w:val="24"/>
        </w:rPr>
        <w:t>GARANTÍA DE OFERTA</w:t>
      </w:r>
    </w:p>
    <w:p w:rsidR="009D0E2D" w:rsidRPr="006A6D29" w:rsidRDefault="009D0E2D" w:rsidP="002F7410">
      <w:pPr>
        <w:numPr>
          <w:ilvl w:val="0"/>
          <w:numId w:val="4"/>
        </w:numPr>
        <w:spacing w:line="360" w:lineRule="auto"/>
        <w:rPr>
          <w:sz w:val="24"/>
          <w:szCs w:val="24"/>
        </w:rPr>
      </w:pPr>
      <w:r>
        <w:rPr>
          <w:sz w:val="24"/>
          <w:szCs w:val="24"/>
        </w:rPr>
        <w:t>PRESENTACION DE MUESTRAS</w:t>
      </w:r>
    </w:p>
    <w:p w:rsidR="009D0E2D" w:rsidRPr="006A6D29" w:rsidRDefault="009D0E2D" w:rsidP="00487B17">
      <w:pPr>
        <w:numPr>
          <w:ilvl w:val="0"/>
          <w:numId w:val="4"/>
        </w:numPr>
        <w:spacing w:line="360" w:lineRule="auto"/>
        <w:rPr>
          <w:sz w:val="24"/>
          <w:szCs w:val="24"/>
        </w:rPr>
      </w:pPr>
      <w:r w:rsidRPr="006A6D29">
        <w:rPr>
          <w:sz w:val="24"/>
          <w:szCs w:val="24"/>
        </w:rPr>
        <w:t>OFERTAS – DOCUMENTACIÓN A INTEGRAR</w:t>
      </w:r>
    </w:p>
    <w:p w:rsidR="009D0E2D" w:rsidRPr="006A6D29" w:rsidRDefault="009D0E2D" w:rsidP="00487B17">
      <w:pPr>
        <w:numPr>
          <w:ilvl w:val="0"/>
          <w:numId w:val="4"/>
        </w:numPr>
        <w:spacing w:line="360" w:lineRule="auto"/>
        <w:rPr>
          <w:sz w:val="24"/>
          <w:szCs w:val="24"/>
        </w:rPr>
      </w:pPr>
      <w:r w:rsidRPr="006A6D29">
        <w:rPr>
          <w:sz w:val="24"/>
          <w:szCs w:val="24"/>
        </w:rPr>
        <w:t>APERTURA DE OFERTAS</w:t>
      </w:r>
    </w:p>
    <w:p w:rsidR="009D0E2D" w:rsidRPr="006A6D29" w:rsidRDefault="009D0E2D" w:rsidP="00487B17">
      <w:pPr>
        <w:numPr>
          <w:ilvl w:val="0"/>
          <w:numId w:val="4"/>
        </w:numPr>
        <w:spacing w:line="360" w:lineRule="auto"/>
        <w:rPr>
          <w:sz w:val="24"/>
          <w:szCs w:val="24"/>
        </w:rPr>
      </w:pPr>
      <w:r w:rsidRPr="006A6D29">
        <w:rPr>
          <w:sz w:val="24"/>
          <w:szCs w:val="24"/>
        </w:rPr>
        <w:t>INADMISIBILIDAD DE OFERTAS</w:t>
      </w:r>
    </w:p>
    <w:p w:rsidR="009D0E2D" w:rsidRPr="006A6D29" w:rsidRDefault="009D0E2D" w:rsidP="00487B17">
      <w:pPr>
        <w:numPr>
          <w:ilvl w:val="0"/>
          <w:numId w:val="4"/>
        </w:numPr>
        <w:spacing w:line="360" w:lineRule="auto"/>
        <w:rPr>
          <w:sz w:val="24"/>
          <w:szCs w:val="24"/>
        </w:rPr>
      </w:pPr>
      <w:r w:rsidRPr="006A6D29">
        <w:rPr>
          <w:sz w:val="24"/>
          <w:szCs w:val="24"/>
        </w:rPr>
        <w:t>DESCUENTOS</w:t>
      </w:r>
    </w:p>
    <w:p w:rsidR="009D0E2D" w:rsidRPr="006A6D29" w:rsidRDefault="009D0E2D" w:rsidP="00487B17">
      <w:pPr>
        <w:numPr>
          <w:ilvl w:val="0"/>
          <w:numId w:val="4"/>
        </w:numPr>
        <w:spacing w:line="360" w:lineRule="auto"/>
        <w:rPr>
          <w:sz w:val="24"/>
          <w:szCs w:val="24"/>
        </w:rPr>
      </w:pPr>
      <w:r w:rsidRPr="006A6D29">
        <w:rPr>
          <w:sz w:val="24"/>
          <w:szCs w:val="24"/>
        </w:rPr>
        <w:t>PREADJUDICACIÓN – IMPUGNACIONES</w:t>
      </w:r>
    </w:p>
    <w:p w:rsidR="009D0E2D" w:rsidRPr="006A6D29" w:rsidRDefault="009D0E2D" w:rsidP="00487B17">
      <w:pPr>
        <w:numPr>
          <w:ilvl w:val="0"/>
          <w:numId w:val="4"/>
        </w:numPr>
        <w:spacing w:line="360" w:lineRule="auto"/>
        <w:rPr>
          <w:sz w:val="24"/>
          <w:szCs w:val="24"/>
        </w:rPr>
      </w:pPr>
      <w:r w:rsidRPr="006A6D29">
        <w:rPr>
          <w:sz w:val="24"/>
          <w:szCs w:val="24"/>
        </w:rPr>
        <w:t>GARANTÍA DE ADJUDICACIÓN</w:t>
      </w:r>
    </w:p>
    <w:p w:rsidR="009D0E2D" w:rsidRPr="006A6D29" w:rsidRDefault="009D0E2D" w:rsidP="00487B17">
      <w:pPr>
        <w:numPr>
          <w:ilvl w:val="0"/>
          <w:numId w:val="4"/>
        </w:numPr>
        <w:spacing w:line="360" w:lineRule="auto"/>
        <w:rPr>
          <w:sz w:val="24"/>
          <w:szCs w:val="24"/>
        </w:rPr>
      </w:pPr>
      <w:r w:rsidRPr="006A6D29">
        <w:rPr>
          <w:sz w:val="24"/>
          <w:szCs w:val="24"/>
        </w:rPr>
        <w:t>PERFECCIONAMIENTO DEL CONTRATO</w:t>
      </w:r>
    </w:p>
    <w:p w:rsidR="009D0E2D" w:rsidRPr="006A6D29" w:rsidRDefault="009D0E2D" w:rsidP="00487B17">
      <w:pPr>
        <w:numPr>
          <w:ilvl w:val="0"/>
          <w:numId w:val="4"/>
        </w:numPr>
        <w:spacing w:line="360" w:lineRule="auto"/>
        <w:rPr>
          <w:sz w:val="24"/>
          <w:szCs w:val="24"/>
        </w:rPr>
      </w:pPr>
      <w:r w:rsidRPr="006A6D29">
        <w:rPr>
          <w:sz w:val="24"/>
          <w:szCs w:val="24"/>
        </w:rPr>
        <w:t>ORDEN DE COMPRA –CONTRATO O SELLADO</w:t>
      </w:r>
    </w:p>
    <w:p w:rsidR="009D0E2D" w:rsidRPr="006A6D29" w:rsidRDefault="009D0E2D" w:rsidP="00487B17">
      <w:pPr>
        <w:numPr>
          <w:ilvl w:val="0"/>
          <w:numId w:val="4"/>
        </w:numPr>
        <w:spacing w:line="360" w:lineRule="auto"/>
        <w:rPr>
          <w:sz w:val="24"/>
          <w:szCs w:val="24"/>
        </w:rPr>
      </w:pPr>
      <w:r w:rsidRPr="006A6D29">
        <w:rPr>
          <w:sz w:val="24"/>
          <w:szCs w:val="24"/>
        </w:rPr>
        <w:t>ORDEN DE PRELACIÓN</w:t>
      </w:r>
    </w:p>
    <w:p w:rsidR="009D0E2D" w:rsidRPr="006A6D29" w:rsidRDefault="009D0E2D" w:rsidP="00487B17">
      <w:pPr>
        <w:numPr>
          <w:ilvl w:val="0"/>
          <w:numId w:val="4"/>
        </w:numPr>
        <w:spacing w:line="360" w:lineRule="auto"/>
        <w:rPr>
          <w:sz w:val="24"/>
          <w:szCs w:val="24"/>
        </w:rPr>
      </w:pPr>
      <w:r w:rsidRPr="006A6D29">
        <w:rPr>
          <w:sz w:val="24"/>
          <w:szCs w:val="24"/>
        </w:rPr>
        <w:t>INVARIABILIDAD DE PRECIOS-EXCEPCIÓN</w:t>
      </w:r>
    </w:p>
    <w:p w:rsidR="009D0E2D" w:rsidRPr="006A6D29" w:rsidRDefault="009D0E2D" w:rsidP="00205E92">
      <w:pPr>
        <w:numPr>
          <w:ilvl w:val="0"/>
          <w:numId w:val="4"/>
        </w:numPr>
        <w:spacing w:line="360" w:lineRule="auto"/>
        <w:rPr>
          <w:sz w:val="24"/>
          <w:szCs w:val="24"/>
        </w:rPr>
      </w:pPr>
      <w:r w:rsidRPr="006A6D29">
        <w:rPr>
          <w:sz w:val="24"/>
          <w:szCs w:val="24"/>
        </w:rPr>
        <w:t>LUGAR, PLAZO Y FORMADE ENTREGA</w:t>
      </w:r>
    </w:p>
    <w:p w:rsidR="009D0E2D" w:rsidRPr="006A6D29" w:rsidRDefault="009D0E2D" w:rsidP="00487B17">
      <w:pPr>
        <w:numPr>
          <w:ilvl w:val="0"/>
          <w:numId w:val="4"/>
        </w:numPr>
        <w:spacing w:line="360" w:lineRule="auto"/>
        <w:rPr>
          <w:sz w:val="24"/>
          <w:szCs w:val="24"/>
        </w:rPr>
      </w:pPr>
      <w:r w:rsidRPr="006A6D29">
        <w:rPr>
          <w:sz w:val="24"/>
          <w:szCs w:val="24"/>
        </w:rPr>
        <w:t>FACTURACIÓN</w:t>
      </w:r>
    </w:p>
    <w:p w:rsidR="009D0E2D" w:rsidRPr="006A6D29" w:rsidRDefault="009D0E2D" w:rsidP="00487B17">
      <w:pPr>
        <w:numPr>
          <w:ilvl w:val="0"/>
          <w:numId w:val="4"/>
        </w:numPr>
        <w:spacing w:line="360" w:lineRule="auto"/>
        <w:rPr>
          <w:sz w:val="24"/>
          <w:szCs w:val="24"/>
        </w:rPr>
      </w:pPr>
      <w:r>
        <w:rPr>
          <w:sz w:val="24"/>
          <w:szCs w:val="24"/>
        </w:rPr>
        <w:t xml:space="preserve">PAGO </w:t>
      </w:r>
    </w:p>
    <w:p w:rsidR="009D0E2D" w:rsidRPr="006A6D29" w:rsidRDefault="009D0E2D" w:rsidP="00487B17">
      <w:pPr>
        <w:numPr>
          <w:ilvl w:val="0"/>
          <w:numId w:val="4"/>
        </w:numPr>
        <w:spacing w:line="360" w:lineRule="auto"/>
        <w:rPr>
          <w:sz w:val="24"/>
          <w:szCs w:val="24"/>
        </w:rPr>
      </w:pPr>
      <w:r w:rsidRPr="006A6D29">
        <w:rPr>
          <w:sz w:val="24"/>
          <w:szCs w:val="24"/>
        </w:rPr>
        <w:t>PENALIDADES</w:t>
      </w:r>
    </w:p>
    <w:p w:rsidR="009D0E2D" w:rsidRPr="006A6D29" w:rsidRDefault="009D0E2D" w:rsidP="00487B17">
      <w:pPr>
        <w:numPr>
          <w:ilvl w:val="0"/>
          <w:numId w:val="4"/>
        </w:numPr>
        <w:spacing w:line="360" w:lineRule="auto"/>
        <w:rPr>
          <w:sz w:val="24"/>
          <w:szCs w:val="24"/>
        </w:rPr>
      </w:pPr>
      <w:r w:rsidRPr="006A6D29">
        <w:rPr>
          <w:sz w:val="24"/>
          <w:szCs w:val="24"/>
        </w:rPr>
        <w:t>SITUACIONES NO PREVISTAS –NORMATIVA APLICABLE</w:t>
      </w:r>
    </w:p>
    <w:p w:rsidR="009D0E2D" w:rsidRPr="006A6D29" w:rsidRDefault="009D0E2D" w:rsidP="00487B17">
      <w:pPr>
        <w:spacing w:line="360" w:lineRule="auto"/>
        <w:rPr>
          <w:sz w:val="24"/>
          <w:szCs w:val="24"/>
        </w:rPr>
      </w:pPr>
    </w:p>
    <w:p w:rsidR="009D0E2D" w:rsidRPr="00EC40BC" w:rsidRDefault="009D0E2D" w:rsidP="00487B17">
      <w:pPr>
        <w:jc w:val="center"/>
        <w:rPr>
          <w:b/>
          <w:sz w:val="22"/>
          <w:szCs w:val="22"/>
          <w:u w:val="single"/>
        </w:rPr>
      </w:pPr>
    </w:p>
    <w:p w:rsidR="009D0E2D" w:rsidRPr="00EC40BC"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Default="009D0E2D" w:rsidP="00487B17">
      <w:pPr>
        <w:jc w:val="center"/>
        <w:rPr>
          <w:b/>
          <w:sz w:val="22"/>
          <w:szCs w:val="22"/>
          <w:u w:val="single"/>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Objeto</w:t>
      </w:r>
    </w:p>
    <w:p w:rsidR="009D0E2D" w:rsidRPr="006A6D29" w:rsidRDefault="009D0E2D" w:rsidP="00487B17">
      <w:pPr>
        <w:jc w:val="both"/>
        <w:rPr>
          <w:bCs/>
          <w:sz w:val="24"/>
          <w:szCs w:val="24"/>
        </w:rPr>
      </w:pPr>
      <w:r w:rsidRPr="004C5D77">
        <w:rPr>
          <w:rFonts w:eastAsia="Arial Unicode MS"/>
          <w:b/>
          <w:bCs/>
          <w:sz w:val="24"/>
          <w:szCs w:val="24"/>
        </w:rPr>
        <w:t>“</w:t>
      </w:r>
      <w:r>
        <w:rPr>
          <w:b/>
          <w:bCs/>
          <w:sz w:val="24"/>
          <w:szCs w:val="24"/>
        </w:rPr>
        <w:t>ADQUISICIÓN DE ELEMENTOS DESCARTABLES DESTINADOS A REFORZAR STOCK DE HOSPITALES EN EL MARCO DEL COVID-</w:t>
      </w:r>
      <w:smartTag w:uri="urn:schemas-microsoft-com:office:smarttags" w:element="metricconverter">
        <w:smartTagPr>
          <w:attr w:name="ProductID" w:val="19”"/>
        </w:smartTagPr>
        <w:r>
          <w:rPr>
            <w:b/>
            <w:bCs/>
            <w:sz w:val="24"/>
            <w:szCs w:val="24"/>
          </w:rPr>
          <w:t>19”</w:t>
        </w:r>
      </w:smartTag>
      <w:r w:rsidRPr="006A6D29">
        <w:rPr>
          <w:b/>
          <w:bCs/>
          <w:sz w:val="24"/>
          <w:szCs w:val="24"/>
        </w:rPr>
        <w:t xml:space="preserve">, </w:t>
      </w:r>
      <w:r w:rsidRPr="006A6D29">
        <w:rPr>
          <w:bCs/>
          <w:sz w:val="24"/>
          <w:szCs w:val="24"/>
        </w:rPr>
        <w:t>en un todo de acuerdo a las especificaciones técnicas que, como anexo I, forman parte integrante del presente pliego de condiciones particulares.</w:t>
      </w:r>
    </w:p>
    <w:p w:rsidR="009D0E2D" w:rsidRPr="006A6D29" w:rsidRDefault="009D0E2D" w:rsidP="00487B17">
      <w:pPr>
        <w:jc w:val="both"/>
        <w:rPr>
          <w:bCs/>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Responsabilidad de los interesados</w:t>
      </w:r>
    </w:p>
    <w:p w:rsidR="009D0E2D" w:rsidRPr="006A6D29" w:rsidRDefault="009D0E2D" w:rsidP="00487B17">
      <w:pPr>
        <w:jc w:val="both"/>
        <w:rPr>
          <w:sz w:val="24"/>
          <w:szCs w:val="24"/>
        </w:rPr>
      </w:pPr>
      <w:r w:rsidRPr="006A6D29">
        <w:rPr>
          <w:sz w:val="24"/>
          <w:szCs w:val="24"/>
        </w:rPr>
        <w:t>Es responsabilidad exclusiva de los interesados en presentar oferta, tomar debido conocimiento de todas las condiciones establecidas en el presente pliego de condiciones particulares.</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Conocimiento y aceptación</w:t>
      </w:r>
    </w:p>
    <w:p w:rsidR="009D0E2D" w:rsidRPr="006A6D29" w:rsidRDefault="009D0E2D" w:rsidP="00487B17">
      <w:pPr>
        <w:jc w:val="both"/>
        <w:rPr>
          <w:sz w:val="24"/>
          <w:szCs w:val="24"/>
        </w:rPr>
      </w:pPr>
      <w:r w:rsidRPr="006A6D29">
        <w:rPr>
          <w:sz w:val="24"/>
          <w:szCs w:val="24"/>
        </w:rPr>
        <w:t xml:space="preserve">La adquisición del presente pliego de condiciones particulares implica el conocimiento y plena aceptación de las condiciones establecidas y el sometimiento a todas sus disposiciones y las de </w:t>
      </w:r>
      <w:smartTag w:uri="urn:schemas-microsoft-com:office:smarttags" w:element="PersonName">
        <w:smartTagPr>
          <w:attr w:name="ProductID" w:val="La Ley"/>
        </w:smartTagPr>
        <w:r w:rsidRPr="006A6D29">
          <w:rPr>
            <w:sz w:val="24"/>
            <w:szCs w:val="24"/>
          </w:rPr>
          <w:t>la Ley</w:t>
        </w:r>
      </w:smartTag>
      <w:r w:rsidRPr="006A6D29">
        <w:rPr>
          <w:sz w:val="24"/>
          <w:szCs w:val="24"/>
        </w:rPr>
        <w:t xml:space="preserve"> de Contabilidad Provincial (Ley Nº 760) y del Reglamento de Contrataciones del Estado (Decreto 263/82).</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Plazo de mantenimiento de la oferta</w:t>
      </w:r>
    </w:p>
    <w:p w:rsidR="009D0E2D" w:rsidRPr="006A6D29" w:rsidRDefault="009D0E2D" w:rsidP="00487B17">
      <w:pPr>
        <w:jc w:val="both"/>
        <w:rPr>
          <w:bCs/>
          <w:sz w:val="24"/>
          <w:szCs w:val="24"/>
        </w:rPr>
      </w:pPr>
      <w:r w:rsidRPr="006A6D29">
        <w:rPr>
          <w:bCs/>
          <w:sz w:val="24"/>
          <w:szCs w:val="24"/>
        </w:rPr>
        <w:t>Los proponentes deberán mantener las ofertas por el término de sesenta</w:t>
      </w:r>
      <w:r>
        <w:rPr>
          <w:bCs/>
          <w:sz w:val="24"/>
          <w:szCs w:val="24"/>
        </w:rPr>
        <w:t xml:space="preserve"> </w:t>
      </w:r>
      <w:r w:rsidRPr="006A6D29">
        <w:rPr>
          <w:bCs/>
          <w:sz w:val="24"/>
          <w:szCs w:val="24"/>
        </w:rPr>
        <w:t>(60) días</w:t>
      </w:r>
      <w:r>
        <w:rPr>
          <w:bCs/>
          <w:sz w:val="24"/>
          <w:szCs w:val="24"/>
        </w:rPr>
        <w:t xml:space="preserve"> </w:t>
      </w:r>
      <w:r w:rsidRPr="006A6D29">
        <w:rPr>
          <w:bCs/>
          <w:sz w:val="24"/>
          <w:szCs w:val="24"/>
        </w:rPr>
        <w:t>hábiles a contar de la fecha del acto de apertura.</w:t>
      </w:r>
    </w:p>
    <w:p w:rsidR="009D0E2D" w:rsidRPr="006A6D29" w:rsidRDefault="009D0E2D" w:rsidP="00487B17">
      <w:pPr>
        <w:jc w:val="both"/>
        <w:rPr>
          <w:bCs/>
          <w:sz w:val="24"/>
          <w:szCs w:val="24"/>
        </w:rPr>
      </w:pPr>
      <w:r w:rsidRPr="006A6D29">
        <w:rPr>
          <w:bCs/>
          <w:sz w:val="24"/>
          <w:szCs w:val="24"/>
        </w:rPr>
        <w:t>Al vencimiento de los plazos fijados para el mantenimiento de las ofertas, éstas caducarán automáticamente.</w:t>
      </w:r>
    </w:p>
    <w:p w:rsidR="009D0E2D" w:rsidRPr="006A6D29" w:rsidRDefault="009D0E2D" w:rsidP="00487B17">
      <w:pPr>
        <w:jc w:val="both"/>
        <w:rPr>
          <w:bCs/>
          <w:sz w:val="24"/>
          <w:szCs w:val="24"/>
        </w:rPr>
      </w:pPr>
      <w:r w:rsidRPr="006A6D29">
        <w:rPr>
          <w:bCs/>
          <w:sz w:val="24"/>
          <w:szCs w:val="24"/>
        </w:rPr>
        <w:t>Si en la licitación respectiva se formulara impugnación, el plazo de mantenimiento de las propuestas presentadas en la misma se considerará automáticamente ampliado en cinco (5) días.</w:t>
      </w:r>
    </w:p>
    <w:p w:rsidR="009D0E2D" w:rsidRPr="006A6D29" w:rsidRDefault="009D0E2D" w:rsidP="00487B17">
      <w:pPr>
        <w:jc w:val="both"/>
        <w:rPr>
          <w:bCs/>
          <w:sz w:val="24"/>
          <w:szCs w:val="24"/>
        </w:rPr>
      </w:pPr>
      <w:r w:rsidRPr="006A6D29">
        <w:rPr>
          <w:bCs/>
          <w:sz w:val="24"/>
          <w:szCs w:val="24"/>
        </w:rPr>
        <w:t xml:space="preserve">Vencido el lapso fijado sin haberse efectuado adjudicación, la oferta caducará, salvo que se obtuviere prórroga del proponente. </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Retiro pliego – constitución domicilio comunicaciones</w:t>
      </w:r>
    </w:p>
    <w:p w:rsidR="009D0E2D" w:rsidRPr="006A6D29" w:rsidRDefault="009D0E2D" w:rsidP="00D80996">
      <w:pPr>
        <w:jc w:val="both"/>
        <w:rPr>
          <w:sz w:val="24"/>
          <w:szCs w:val="24"/>
        </w:rPr>
      </w:pPr>
      <w:r w:rsidRPr="006A6D29">
        <w:rPr>
          <w:sz w:val="24"/>
          <w:szCs w:val="24"/>
        </w:rPr>
        <w:t xml:space="preserve">Los interesados podrán obtener el pliego de condiciones particulares, previo pago del costo del mismo, en </w:t>
      </w:r>
      <w:smartTag w:uri="urn:schemas-microsoft-com:office:smarttags" w:element="PersonName">
        <w:smartTagPr>
          <w:attr w:name="ProductID" w:val="la Subsecretaría"/>
        </w:smartTagPr>
        <w:r w:rsidRPr="006A6D29">
          <w:rPr>
            <w:sz w:val="24"/>
            <w:szCs w:val="24"/>
          </w:rPr>
          <w:t>la Subsecretaría</w:t>
        </w:r>
      </w:smartTag>
      <w:r w:rsidRPr="006A6D29">
        <w:rPr>
          <w:sz w:val="24"/>
          <w:szCs w:val="24"/>
        </w:rPr>
        <w:t xml:space="preserve"> de Contrataciones, sita en Avenida Pdte. Kirchner Nº 669 – piso 7º de la ciudad de Río Gallegos, provincia de Santa Cruz, en el horario de 10:00 a 1</w:t>
      </w:r>
      <w:r>
        <w:rPr>
          <w:sz w:val="24"/>
          <w:szCs w:val="24"/>
        </w:rPr>
        <w:t>5</w:t>
      </w:r>
      <w:r w:rsidRPr="006A6D29">
        <w:rPr>
          <w:sz w:val="24"/>
          <w:szCs w:val="24"/>
        </w:rPr>
        <w:t>:00.</w:t>
      </w:r>
    </w:p>
    <w:p w:rsidR="009D0E2D" w:rsidRPr="006A6D29" w:rsidRDefault="009D0E2D" w:rsidP="00487B17">
      <w:pPr>
        <w:jc w:val="both"/>
        <w:rPr>
          <w:sz w:val="24"/>
          <w:szCs w:val="24"/>
        </w:rPr>
      </w:pPr>
      <w:r w:rsidRPr="006A6D29">
        <w:rPr>
          <w:sz w:val="24"/>
          <w:szCs w:val="24"/>
        </w:rPr>
        <w:t>En esa oportunidad</w:t>
      </w:r>
      <w:r>
        <w:rPr>
          <w:sz w:val="24"/>
          <w:szCs w:val="24"/>
        </w:rPr>
        <w:t xml:space="preserve"> </w:t>
      </w:r>
      <w:r w:rsidRPr="006A6D29">
        <w:rPr>
          <w:sz w:val="24"/>
          <w:szCs w:val="24"/>
        </w:rPr>
        <w:t xml:space="preserve">constituirán también el “Domicilio de Comunicaciones”, que constará en el respectivo recibo oficial de adquisición de pliego, debiendo consignar domicilio, teléfono y/o correo electrónico al que </w:t>
      </w:r>
      <w:smartTag w:uri="urn:schemas-microsoft-com:office:smarttags" w:element="PersonName">
        <w:smartTagPr>
          <w:attr w:name="ProductID" w:val="la Subsecretaría"/>
        </w:smartTagPr>
        <w:r w:rsidRPr="006A6D29">
          <w:rPr>
            <w:sz w:val="24"/>
            <w:szCs w:val="24"/>
          </w:rPr>
          <w:t>la Subsecretaría</w:t>
        </w:r>
      </w:smartTag>
      <w:r w:rsidRPr="006A6D29">
        <w:rPr>
          <w:sz w:val="24"/>
          <w:szCs w:val="24"/>
        </w:rPr>
        <w:t xml:space="preserve"> de Contrataciones enviará todas las comunicaciones previas al acto de apertura que hagan al proceso licitatorio, debiendo el destinatario en caso de comunicaciones vía mail, confirmar su recibo.</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Consultas y aclaraciones</w:t>
      </w:r>
    </w:p>
    <w:p w:rsidR="009D0E2D" w:rsidRPr="006A6D29" w:rsidRDefault="009D0E2D" w:rsidP="00487B17">
      <w:pPr>
        <w:jc w:val="both"/>
        <w:rPr>
          <w:sz w:val="24"/>
          <w:szCs w:val="24"/>
        </w:rPr>
      </w:pPr>
      <w:r w:rsidRPr="006A6D29">
        <w:rPr>
          <w:sz w:val="24"/>
          <w:szCs w:val="24"/>
        </w:rPr>
        <w:t>Los interesados podrán formular consultas aclaratorias por escrito, hasta tres</w:t>
      </w:r>
      <w:r>
        <w:rPr>
          <w:sz w:val="24"/>
          <w:szCs w:val="24"/>
        </w:rPr>
        <w:t xml:space="preserve"> </w:t>
      </w:r>
      <w:r w:rsidRPr="006A6D29">
        <w:rPr>
          <w:sz w:val="24"/>
          <w:szCs w:val="24"/>
        </w:rPr>
        <w:t>(3) días hábiles administrativos anteriores a la fecha de apertura, ante la oficina indicada en la cláusula 5º), en el horario de 10:00 a 1</w:t>
      </w:r>
      <w:r>
        <w:rPr>
          <w:sz w:val="24"/>
          <w:szCs w:val="24"/>
        </w:rPr>
        <w:t>5</w:t>
      </w:r>
      <w:r w:rsidRPr="006A6D29">
        <w:rPr>
          <w:sz w:val="24"/>
          <w:szCs w:val="24"/>
        </w:rPr>
        <w:t>:00.</w:t>
      </w:r>
    </w:p>
    <w:p w:rsidR="009D0E2D" w:rsidRPr="006A6D29" w:rsidRDefault="009D0E2D" w:rsidP="00487B17">
      <w:pPr>
        <w:jc w:val="both"/>
        <w:rPr>
          <w:sz w:val="24"/>
          <w:szCs w:val="24"/>
        </w:rPr>
      </w:pPr>
      <w:r w:rsidRPr="006A6D29">
        <w:rPr>
          <w:sz w:val="24"/>
          <w:szCs w:val="24"/>
        </w:rPr>
        <w:t>Todas las consultas y sus respuestas se comunicarán a todos los interesados que hubieren adquirido el pliego de condiciones particulares, en el “Domicilio de Comunicaciones” que hayan constituido al efecto – cláusula 5º) Retiro pliego – constitución domicilio comunicaciones.</w:t>
      </w:r>
    </w:p>
    <w:p w:rsidR="009D0E2D" w:rsidRPr="006A6D29" w:rsidRDefault="009D0E2D" w:rsidP="00487B17">
      <w:pPr>
        <w:jc w:val="both"/>
        <w:rPr>
          <w:sz w:val="24"/>
          <w:szCs w:val="24"/>
        </w:rPr>
      </w:pPr>
      <w:smartTag w:uri="urn:schemas-microsoft-com:office:smarttags" w:element="PersonName">
        <w:smartTagPr>
          <w:attr w:name="ProductID" w:val="la Subsecretaría"/>
        </w:smartTagPr>
        <w:r w:rsidRPr="006A6D29">
          <w:rPr>
            <w:sz w:val="24"/>
            <w:szCs w:val="24"/>
          </w:rPr>
          <w:t>La Subsecretaría</w:t>
        </w:r>
      </w:smartTag>
      <w:r>
        <w:rPr>
          <w:sz w:val="24"/>
          <w:szCs w:val="24"/>
        </w:rPr>
        <w:t xml:space="preserve"> </w:t>
      </w:r>
      <w:r w:rsidRPr="006A6D29">
        <w:rPr>
          <w:sz w:val="24"/>
          <w:szCs w:val="24"/>
        </w:rPr>
        <w:t>de Contrataciones podrá efectuar las aclaraciones de oficio que considere conveniente.</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No podrán ser oferentes</w:t>
      </w:r>
    </w:p>
    <w:p w:rsidR="009D0E2D" w:rsidRPr="006A6D29" w:rsidRDefault="009D0E2D" w:rsidP="00487B17">
      <w:pPr>
        <w:jc w:val="both"/>
        <w:rPr>
          <w:sz w:val="24"/>
          <w:szCs w:val="24"/>
        </w:rPr>
      </w:pPr>
      <w:r w:rsidRPr="006A6D29">
        <w:rPr>
          <w:sz w:val="24"/>
          <w:szCs w:val="24"/>
        </w:rPr>
        <w:t>a) Las personas jurídicas o las personas físicas que, a título personal o como integrante de cualquier tipo de sociedad, estén legalmente comprendidos en alguna de las causales de prohibición y/o incompatibilidad previstas en la legislación vigente para contratar con el Estado provincial.</w:t>
      </w:r>
    </w:p>
    <w:p w:rsidR="009D0E2D" w:rsidRPr="006A6D29" w:rsidRDefault="009D0E2D" w:rsidP="00487B17">
      <w:pPr>
        <w:jc w:val="both"/>
        <w:rPr>
          <w:sz w:val="24"/>
          <w:szCs w:val="24"/>
        </w:rPr>
      </w:pPr>
      <w:r w:rsidRPr="006A6D29">
        <w:rPr>
          <w:sz w:val="24"/>
          <w:szCs w:val="24"/>
        </w:rPr>
        <w:t>b) Los fallidos o concursados mientras no obtengan su total rehabilitación y quienes se hallen sujetos a concurso o quiebra, o pedido de liquidación, ya sea a título personal o en su condición de directores, síndico o gerente de las sociedades respectivas.</w:t>
      </w:r>
    </w:p>
    <w:p w:rsidR="009D0E2D" w:rsidRPr="006A6D29" w:rsidRDefault="009D0E2D" w:rsidP="00487B17">
      <w:pPr>
        <w:jc w:val="both"/>
        <w:rPr>
          <w:sz w:val="24"/>
          <w:szCs w:val="24"/>
        </w:rPr>
      </w:pPr>
      <w:r w:rsidRPr="006A6D29">
        <w:rPr>
          <w:sz w:val="24"/>
          <w:szCs w:val="24"/>
        </w:rPr>
        <w:t>c) Los inhibidos judicialmente.</w:t>
      </w:r>
    </w:p>
    <w:p w:rsidR="009D0E2D" w:rsidRPr="006A6D29" w:rsidRDefault="009D0E2D" w:rsidP="00487B17">
      <w:pPr>
        <w:jc w:val="both"/>
        <w:rPr>
          <w:sz w:val="24"/>
          <w:szCs w:val="24"/>
        </w:rPr>
      </w:pPr>
      <w:r w:rsidRPr="006A6D29">
        <w:rPr>
          <w:sz w:val="24"/>
          <w:szCs w:val="24"/>
        </w:rPr>
        <w:t>d) Los deudores en ejecución del fisco nacional, provincial y municipal por decisión judicial o administrativa firme y mientras no cancelen la deuda.</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Oferentes - condiciones requeridas</w:t>
      </w:r>
    </w:p>
    <w:p w:rsidR="009D0E2D" w:rsidRPr="006A6D29" w:rsidRDefault="009D0E2D" w:rsidP="00487B17">
      <w:pPr>
        <w:jc w:val="both"/>
        <w:rPr>
          <w:sz w:val="24"/>
          <w:szCs w:val="24"/>
        </w:rPr>
      </w:pPr>
      <w:r w:rsidRPr="006A6D29">
        <w:rPr>
          <w:sz w:val="24"/>
          <w:szCs w:val="24"/>
        </w:rPr>
        <w:t>Podrán formular ofertas quienes acrediten su inscripción, vigente a la fecha de apertura, en el Registro Único de Proveedores de la provincia de Santa Cruz, en el rubro motivo del llamado.</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Ofertas – su presentación</w:t>
      </w:r>
    </w:p>
    <w:p w:rsidR="009D0E2D" w:rsidRPr="006A6D29" w:rsidRDefault="009D0E2D" w:rsidP="00487B17">
      <w:pPr>
        <w:jc w:val="both"/>
        <w:rPr>
          <w:sz w:val="24"/>
          <w:szCs w:val="24"/>
        </w:rPr>
      </w:pPr>
      <w:r w:rsidRPr="006A6D29">
        <w:rPr>
          <w:sz w:val="24"/>
          <w:szCs w:val="24"/>
        </w:rPr>
        <w:t xml:space="preserve">Las ofertas se presentarán ante </w:t>
      </w:r>
      <w:smartTag w:uri="urn:schemas-microsoft-com:office:smarttags" w:element="PersonName">
        <w:smartTagPr>
          <w:attr w:name="ProductID" w:val="la Subsecretaría"/>
        </w:smartTagPr>
        <w:r w:rsidRPr="006A6D29">
          <w:rPr>
            <w:sz w:val="24"/>
            <w:szCs w:val="24"/>
          </w:rPr>
          <w:t>la Subsecretaría</w:t>
        </w:r>
      </w:smartTag>
      <w:r w:rsidRPr="006A6D29">
        <w:rPr>
          <w:sz w:val="24"/>
          <w:szCs w:val="24"/>
        </w:rPr>
        <w:t xml:space="preserve"> de Contrataciones, dependiente del Ministerio de Economía, Finanzas e Infraestructura, sita en Avda. Pdte. Kirchner N° 669, piso 7º, CP (9400) de la ciudad de Río Gallegos, provincia de Santa Cruz, hasta el día, hora y lugar fijados en el llamado. </w:t>
      </w:r>
    </w:p>
    <w:p w:rsidR="009D0E2D" w:rsidRPr="006A6D29" w:rsidRDefault="009D0E2D" w:rsidP="00487B17">
      <w:pPr>
        <w:jc w:val="both"/>
        <w:rPr>
          <w:sz w:val="24"/>
          <w:szCs w:val="24"/>
        </w:rPr>
      </w:pPr>
      <w:r w:rsidRPr="006A6D29">
        <w:rPr>
          <w:sz w:val="24"/>
          <w:szCs w:val="24"/>
        </w:rPr>
        <w:t xml:space="preserve">Deberán ser redactadas en idioma nacional y </w:t>
      </w:r>
      <w:r w:rsidRPr="006A6D29">
        <w:rPr>
          <w:b/>
          <w:bCs/>
          <w:sz w:val="24"/>
          <w:szCs w:val="24"/>
        </w:rPr>
        <w:t>presentadas por duplicado</w:t>
      </w:r>
      <w:r w:rsidRPr="006A6D29">
        <w:rPr>
          <w:sz w:val="24"/>
          <w:szCs w:val="24"/>
        </w:rPr>
        <w:t xml:space="preserve">. Los sobres, cajas o paquetes se presentarán perfectamente cerrados y contendrán en su cubierta la identificación de la contratación a que corresponden, el día, hora y lugar de la apertura. </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 xml:space="preserve">Ofertas – formalidades </w:t>
      </w:r>
    </w:p>
    <w:p w:rsidR="009D0E2D" w:rsidRPr="006A6D29" w:rsidRDefault="009D0E2D" w:rsidP="00487B17">
      <w:pPr>
        <w:jc w:val="both"/>
        <w:rPr>
          <w:sz w:val="24"/>
          <w:szCs w:val="24"/>
        </w:rPr>
      </w:pPr>
      <w:r w:rsidRPr="006A6D29">
        <w:rPr>
          <w:sz w:val="24"/>
          <w:szCs w:val="24"/>
        </w:rPr>
        <w:t>Toda la documentación que integre la oferta deberá estar firmada en todas sus hojas por quien detente el uso de la firma social o poder suficiente, en su caso.</w:t>
      </w:r>
    </w:p>
    <w:p w:rsidR="009D0E2D" w:rsidRPr="006A6D29" w:rsidRDefault="009D0E2D" w:rsidP="00487B17">
      <w:pPr>
        <w:jc w:val="both"/>
        <w:rPr>
          <w:sz w:val="24"/>
          <w:szCs w:val="24"/>
        </w:rPr>
      </w:pPr>
      <w:r w:rsidRPr="006A6D29">
        <w:rPr>
          <w:sz w:val="24"/>
          <w:szCs w:val="24"/>
        </w:rPr>
        <w:t xml:space="preserve">Toda raspadura o enmienda en partes fundamentales que hagan a la esencia del contrato, debe ser debidamente salvada por los oferentes ya que, en caso contrario, la oferta será rechazada por aplicación del artículo 26, inciso f) del Reglamento de Contrataciones del Estado (Decreto 263/82). </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 xml:space="preserve">Ofertas – requisitos </w:t>
      </w:r>
    </w:p>
    <w:p w:rsidR="009D0E2D" w:rsidRPr="006A6D29" w:rsidRDefault="009D0E2D" w:rsidP="0029098C">
      <w:pPr>
        <w:jc w:val="both"/>
        <w:rPr>
          <w:sz w:val="24"/>
          <w:szCs w:val="24"/>
        </w:rPr>
      </w:pPr>
      <w:r w:rsidRPr="006A6D29">
        <w:rPr>
          <w:sz w:val="24"/>
          <w:szCs w:val="24"/>
        </w:rPr>
        <w:t xml:space="preserve">La cotización deberá realizarse en Pesos, conforme Anexo II – Planilla de Cotización. </w:t>
      </w:r>
    </w:p>
    <w:p w:rsidR="009D0E2D" w:rsidRPr="006A6D29" w:rsidRDefault="009D0E2D" w:rsidP="0029098C">
      <w:pPr>
        <w:jc w:val="both"/>
        <w:rPr>
          <w:sz w:val="24"/>
          <w:szCs w:val="24"/>
          <w:lang w:val="es-ES"/>
        </w:rPr>
      </w:pPr>
      <w:r w:rsidRPr="006A6D29">
        <w:rPr>
          <w:sz w:val="24"/>
          <w:szCs w:val="24"/>
          <w:lang w:val="es-ES"/>
        </w:rPr>
        <w:t>Se podrá cotizar por todos los renglones, por algunos o por uno pero siempre por la totalidad del renglón, no admitiéndose cotización parcial del mismo, bajo sanción de rechazo de la oferta en tal caso.</w:t>
      </w:r>
    </w:p>
    <w:p w:rsidR="009D0E2D" w:rsidRPr="006A6D29" w:rsidRDefault="009D0E2D" w:rsidP="0029098C">
      <w:pPr>
        <w:jc w:val="both"/>
        <w:rPr>
          <w:sz w:val="24"/>
          <w:szCs w:val="24"/>
        </w:rPr>
      </w:pPr>
      <w:r w:rsidRPr="006A6D29">
        <w:rPr>
          <w:sz w:val="24"/>
          <w:szCs w:val="24"/>
        </w:rPr>
        <w:t>En la oferta se especificará el valor del producto po</w:t>
      </w:r>
      <w:r>
        <w:rPr>
          <w:sz w:val="24"/>
          <w:szCs w:val="24"/>
        </w:rPr>
        <w:t>r unidad</w:t>
      </w:r>
      <w:r w:rsidRPr="006A6D29">
        <w:rPr>
          <w:sz w:val="24"/>
          <w:szCs w:val="24"/>
        </w:rPr>
        <w:t>, el valor unitario ponderado por la cantidad y el importe por el total del requerimiento, (la suma de los renglones cotizados).</w:t>
      </w:r>
    </w:p>
    <w:p w:rsidR="009D0E2D" w:rsidRPr="006A6D29" w:rsidRDefault="009D0E2D" w:rsidP="0029098C">
      <w:pPr>
        <w:jc w:val="both"/>
        <w:rPr>
          <w:b/>
          <w:bCs/>
          <w:sz w:val="24"/>
          <w:szCs w:val="24"/>
          <w:lang w:val="es-ES"/>
        </w:rPr>
      </w:pPr>
      <w:r w:rsidRPr="006A6D29">
        <w:rPr>
          <w:sz w:val="24"/>
          <w:szCs w:val="24"/>
          <w:lang w:val="es-ES"/>
        </w:rPr>
        <w:t xml:space="preserve">Los productos deberán corresponder a marcas que se encuentren comercializándose en el mercado con anterioridad al momento de la presentación de ofertas. </w:t>
      </w:r>
      <w:r w:rsidRPr="006A6D29">
        <w:rPr>
          <w:sz w:val="24"/>
          <w:szCs w:val="24"/>
        </w:rPr>
        <w:t xml:space="preserve">Es obligatorio </w:t>
      </w:r>
      <w:r w:rsidRPr="006A6D29">
        <w:rPr>
          <w:b/>
          <w:bCs/>
          <w:sz w:val="24"/>
          <w:szCs w:val="24"/>
        </w:rPr>
        <w:t xml:space="preserve">indicar marca y adjuntar </w:t>
      </w:r>
      <w:r>
        <w:rPr>
          <w:b/>
          <w:bCs/>
          <w:sz w:val="24"/>
          <w:szCs w:val="24"/>
        </w:rPr>
        <w:t>folletos, muestra y/o fotos</w:t>
      </w:r>
      <w:r w:rsidRPr="006A6D29">
        <w:rPr>
          <w:sz w:val="24"/>
          <w:szCs w:val="24"/>
        </w:rPr>
        <w:t xml:space="preserve"> de los productos ofertados.</w:t>
      </w:r>
    </w:p>
    <w:p w:rsidR="009D0E2D" w:rsidRPr="006A6D29" w:rsidRDefault="009D0E2D" w:rsidP="0029098C">
      <w:pPr>
        <w:jc w:val="both"/>
        <w:rPr>
          <w:sz w:val="24"/>
          <w:szCs w:val="24"/>
        </w:rPr>
      </w:pPr>
      <w:r w:rsidRPr="006A6D29">
        <w:rPr>
          <w:sz w:val="24"/>
          <w:szCs w:val="24"/>
        </w:rPr>
        <w:t>A los efectos del impuesto al valor agregado (IVA), el organismo reviste condición de sujeto exento. En consecuencia, en las ofertas no deberá discriminarse el importe correspondiente a la incidencia de este impuesto, debiendo incluirse el mismo en el precio cotizado.</w:t>
      </w:r>
    </w:p>
    <w:p w:rsidR="009D0E2D" w:rsidRPr="006A6D29" w:rsidRDefault="009D0E2D" w:rsidP="0029098C">
      <w:pPr>
        <w:jc w:val="both"/>
        <w:rPr>
          <w:sz w:val="24"/>
          <w:szCs w:val="24"/>
        </w:rPr>
      </w:pPr>
      <w:r w:rsidRPr="006A6D29">
        <w:rPr>
          <w:sz w:val="24"/>
          <w:szCs w:val="24"/>
        </w:rPr>
        <w:t xml:space="preserve">Por consiguiente, todos los precios presupuestados expresarán el costo final y total de la cotización, siendo además fijos e inamovibles. </w:t>
      </w:r>
    </w:p>
    <w:p w:rsidR="009D0E2D" w:rsidRPr="006A6D29" w:rsidRDefault="009D0E2D" w:rsidP="0029098C">
      <w:pPr>
        <w:jc w:val="both"/>
        <w:rPr>
          <w:sz w:val="24"/>
          <w:szCs w:val="24"/>
        </w:rPr>
      </w:pPr>
      <w:r w:rsidRPr="006A6D29">
        <w:rPr>
          <w:sz w:val="24"/>
          <w:szCs w:val="24"/>
        </w:rPr>
        <w:t xml:space="preserve">En la oferta se especificará el precio unitario y cierto, en números, con referencia al insumo solicitado, el total del renglón en números y el total general de la propuesta expresado en letras y números. Cuando no se correspondan los precios totales con los unitarios, éstos se tomarán como base para determinar aquellos y el total de la propuesta. </w:t>
      </w:r>
    </w:p>
    <w:p w:rsidR="009D0E2D" w:rsidRPr="006A6D29" w:rsidRDefault="009D0E2D" w:rsidP="0029098C">
      <w:pPr>
        <w:jc w:val="both"/>
        <w:rPr>
          <w:sz w:val="24"/>
          <w:szCs w:val="24"/>
          <w:lang w:val="es-ES"/>
        </w:rPr>
      </w:pPr>
      <w:r w:rsidRPr="006A6D29">
        <w:rPr>
          <w:sz w:val="24"/>
          <w:szCs w:val="24"/>
          <w:lang w:val="es-ES"/>
        </w:rPr>
        <w:t xml:space="preserve">Si el monto de la oferta expresado en números no se correspondiera al monto expresado en letras, se tomará este último como precio cotizado. </w:t>
      </w:r>
      <w:r w:rsidRPr="006A6D29">
        <w:rPr>
          <w:sz w:val="24"/>
          <w:szCs w:val="24"/>
        </w:rPr>
        <w:t>El precio cotizado será considerado NETO por la provisión y logística de los bienes licitados</w:t>
      </w:r>
      <w:r w:rsidRPr="006A6D29">
        <w:rPr>
          <w:sz w:val="24"/>
          <w:szCs w:val="24"/>
          <w:lang w:val="es-ES"/>
        </w:rPr>
        <w:t xml:space="preserve">, sin aceptarse mayores costos que por ninguna razón se considerarán, aceptarán ni abonarán. </w:t>
      </w:r>
    </w:p>
    <w:p w:rsidR="009D0E2D" w:rsidRPr="006A6D29" w:rsidRDefault="009D0E2D" w:rsidP="0029098C">
      <w:pPr>
        <w:pStyle w:val="BodyText"/>
        <w:rPr>
          <w:sz w:val="24"/>
          <w:szCs w:val="24"/>
          <w:lang w:val="es-ES"/>
        </w:rPr>
      </w:pPr>
      <w:r w:rsidRPr="006A6D29">
        <w:rPr>
          <w:sz w:val="24"/>
          <w:szCs w:val="24"/>
          <w:lang w:val="es-ES"/>
        </w:rPr>
        <w:t>Conjuntamente con la propuesta Básica el Oferente podrá cotizar Alternativa/s, siempre que respondan a los fines objeto de la Licitación y que se ajusten a las exigencias del presente Pliego.</w:t>
      </w:r>
    </w:p>
    <w:p w:rsidR="009D0E2D" w:rsidRPr="006A6D29" w:rsidRDefault="009D0E2D" w:rsidP="0029098C">
      <w:pPr>
        <w:jc w:val="both"/>
        <w:rPr>
          <w:sz w:val="24"/>
          <w:szCs w:val="24"/>
        </w:rPr>
      </w:pPr>
      <w:r w:rsidRPr="006A6D29">
        <w:rPr>
          <w:sz w:val="24"/>
          <w:szCs w:val="24"/>
        </w:rPr>
        <w:t>La Comisión de Preadjudicaciones se reserva el derecho de tomarla en consideración o no, sin que ello de lugar a reclamo de ningún tipo por parte del oferente.</w:t>
      </w:r>
    </w:p>
    <w:p w:rsidR="009D0E2D" w:rsidRPr="006A6D29" w:rsidRDefault="009D0E2D" w:rsidP="0029098C">
      <w:pPr>
        <w:jc w:val="both"/>
        <w:rPr>
          <w:sz w:val="24"/>
          <w:szCs w:val="24"/>
        </w:rPr>
      </w:pPr>
      <w:r w:rsidRPr="006A6D29">
        <w:rPr>
          <w:sz w:val="24"/>
          <w:szCs w:val="24"/>
        </w:rPr>
        <w:t>La presentación de la Oferta Alternativa sin acompañar también la Oferta Principal solicitada en el Pliego de Bases y Condiciones, provocará su exclusión.</w:t>
      </w:r>
    </w:p>
    <w:p w:rsidR="009D0E2D" w:rsidRPr="006A6D29" w:rsidRDefault="009D0E2D" w:rsidP="0029098C">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Domicilios – jurisdicción- incumplimientos</w:t>
      </w:r>
    </w:p>
    <w:p w:rsidR="009D0E2D" w:rsidRPr="006A6D29" w:rsidRDefault="009D0E2D" w:rsidP="00921257">
      <w:pPr>
        <w:jc w:val="both"/>
        <w:rPr>
          <w:sz w:val="24"/>
          <w:szCs w:val="24"/>
        </w:rPr>
      </w:pPr>
      <w:r w:rsidRPr="006A6D29">
        <w:rPr>
          <w:sz w:val="24"/>
          <w:szCs w:val="24"/>
        </w:rPr>
        <w:t xml:space="preserve">Los Oferentes, mediante Declaración Jurada, deben constituir domicilio legal/especial en la provincia de Santa Cruz (calle, número, teléfono, localidad, etc.) con los efectos establecidos por la Ley de Procedimientos Administrativos de la provincia de Santa Cruz, y someterse expresamente a la jurisdicción de los Tribunales Ordinarios con asiento en la ciudad de Río Gallegos. </w:t>
      </w:r>
    </w:p>
    <w:p w:rsidR="009D0E2D" w:rsidRPr="006A6D29" w:rsidRDefault="009D0E2D" w:rsidP="00921257">
      <w:pPr>
        <w:tabs>
          <w:tab w:val="left" w:pos="426"/>
        </w:tabs>
        <w:jc w:val="both"/>
        <w:rPr>
          <w:sz w:val="24"/>
          <w:szCs w:val="24"/>
        </w:rPr>
      </w:pPr>
      <w:r w:rsidRPr="006A6D29">
        <w:rPr>
          <w:sz w:val="24"/>
          <w:szCs w:val="24"/>
        </w:rPr>
        <w:t xml:space="preserve">Los domicilios constituidos se considerarán subsistentes y serán válidas las actuaciones que en ellos se cumplan, mientras no medie notificación fehaciente de su cambio al licitante. La notificación surtirá efecto a partir del día siguiente al de su efectivo diligenciamiento. </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Garantía de oferta</w:t>
      </w:r>
    </w:p>
    <w:p w:rsidR="009D0E2D" w:rsidRPr="006A6D29" w:rsidRDefault="009D0E2D" w:rsidP="008912CE">
      <w:pPr>
        <w:pStyle w:val="DESCRIP"/>
        <w:rPr>
          <w:rFonts w:ascii="Times New Roman" w:hAnsi="Times New Roman"/>
          <w:szCs w:val="24"/>
          <w:lang w:val="es-ES"/>
        </w:rPr>
      </w:pPr>
      <w:r w:rsidRPr="006A6D29">
        <w:rPr>
          <w:rFonts w:ascii="Times New Roman" w:hAnsi="Times New Roman"/>
          <w:szCs w:val="24"/>
          <w:lang w:val="es-ES"/>
        </w:rPr>
        <w:t xml:space="preserve">La garantía de oferta se establece en el uno por ciento (1%) del valor total de la oferta. En caso de cotizar alternativas, se calculará sobre el mayor valor, debiendo presentarse conjuntamente con la oferta y se constituirán a nombre de: Ministerio </w:t>
      </w:r>
      <w:r>
        <w:rPr>
          <w:rFonts w:ascii="Times New Roman" w:hAnsi="Times New Roman"/>
          <w:szCs w:val="24"/>
          <w:lang w:val="es-ES"/>
        </w:rPr>
        <w:t xml:space="preserve">de Salud y Ambiente, sito en </w:t>
      </w:r>
      <w:r w:rsidRPr="006A6D29">
        <w:rPr>
          <w:rFonts w:ascii="Times New Roman" w:hAnsi="Times New Roman"/>
          <w:szCs w:val="24"/>
          <w:lang w:val="es-ES"/>
        </w:rPr>
        <w:t>Autovía 17 de Octubre</w:t>
      </w:r>
      <w:r>
        <w:rPr>
          <w:rFonts w:ascii="Times New Roman" w:hAnsi="Times New Roman"/>
          <w:szCs w:val="24"/>
          <w:lang w:val="es-ES"/>
        </w:rPr>
        <w:t xml:space="preserve"> y Alberto J. Bark</w:t>
      </w:r>
      <w:r w:rsidRPr="006A6D29">
        <w:rPr>
          <w:rFonts w:ascii="Times New Roman" w:hAnsi="Times New Roman"/>
          <w:szCs w:val="24"/>
          <w:lang w:val="es-ES"/>
        </w:rPr>
        <w:t xml:space="preserve"> -(9400) Río Gallegos – provincia de Santa Cruz, en alguna o algunas de las siguientes formas a opción del oferente:  </w:t>
      </w:r>
    </w:p>
    <w:p w:rsidR="009D0E2D" w:rsidRPr="000131FE" w:rsidRDefault="009D0E2D" w:rsidP="008912CE">
      <w:pPr>
        <w:numPr>
          <w:ilvl w:val="0"/>
          <w:numId w:val="22"/>
        </w:numPr>
        <w:tabs>
          <w:tab w:val="clear" w:pos="720"/>
          <w:tab w:val="num" w:pos="-180"/>
          <w:tab w:val="left" w:pos="360"/>
          <w:tab w:val="left" w:pos="540"/>
        </w:tabs>
        <w:ind w:left="360"/>
        <w:jc w:val="both"/>
        <w:rPr>
          <w:sz w:val="24"/>
          <w:szCs w:val="24"/>
        </w:rPr>
      </w:pPr>
      <w:r w:rsidRPr="006A6D29">
        <w:rPr>
          <w:sz w:val="24"/>
          <w:szCs w:val="24"/>
        </w:rPr>
        <w:t xml:space="preserve">En efectivo, mediante depósito en el Banco de Santa Cruz S.A., casa central y/o en sus respectivas sucursales del interior de la provincia; en la Ciudad Autónoma de Buenos Aires, </w:t>
      </w:r>
      <w:r w:rsidRPr="000131FE">
        <w:rPr>
          <w:sz w:val="24"/>
          <w:szCs w:val="24"/>
        </w:rPr>
        <w:t>Maipú Nº 99, a la orden de M. DE SALUD Y AMBIENTE- EGRESOS- Cuenta Corriente N° 013666570- CBU N° 08600011018-00036665704, acompañando la boleta pertinente.</w:t>
      </w:r>
    </w:p>
    <w:p w:rsidR="009D0E2D" w:rsidRPr="006A6D29" w:rsidRDefault="009D0E2D" w:rsidP="008912CE">
      <w:pPr>
        <w:numPr>
          <w:ilvl w:val="0"/>
          <w:numId w:val="22"/>
        </w:numPr>
        <w:tabs>
          <w:tab w:val="clear" w:pos="720"/>
          <w:tab w:val="num" w:pos="-180"/>
          <w:tab w:val="left" w:pos="360"/>
          <w:tab w:val="left" w:pos="540"/>
        </w:tabs>
        <w:ind w:left="360"/>
        <w:jc w:val="both"/>
        <w:rPr>
          <w:sz w:val="24"/>
          <w:szCs w:val="24"/>
        </w:rPr>
      </w:pPr>
      <w:r w:rsidRPr="006A6D29">
        <w:rPr>
          <w:sz w:val="24"/>
          <w:szCs w:val="24"/>
        </w:rPr>
        <w:t>En cheque certificado, contra una entidad bancaria, con sucursal en la ciudad de Río Gallegos; o giro postal ó bancario.</w:t>
      </w:r>
    </w:p>
    <w:p w:rsidR="009D0E2D" w:rsidRPr="006A6D29" w:rsidRDefault="009D0E2D" w:rsidP="001F5005">
      <w:pPr>
        <w:numPr>
          <w:ilvl w:val="0"/>
          <w:numId w:val="22"/>
        </w:numPr>
        <w:tabs>
          <w:tab w:val="clear" w:pos="720"/>
          <w:tab w:val="num" w:pos="-180"/>
          <w:tab w:val="left" w:pos="360"/>
          <w:tab w:val="left" w:pos="540"/>
        </w:tabs>
        <w:ind w:left="360"/>
        <w:jc w:val="both"/>
        <w:rPr>
          <w:sz w:val="24"/>
          <w:szCs w:val="24"/>
        </w:rPr>
      </w:pPr>
      <w:r w:rsidRPr="006A6D29">
        <w:rPr>
          <w:sz w:val="24"/>
          <w:szCs w:val="24"/>
        </w:rPr>
        <w:t>En títulos, aforados a su valor nominal, de la deuda pública nacional, provincial ó municipal, siempre que éstos dos últimos se coticen oficialmente en la bolsa de comercio.</w:t>
      </w:r>
    </w:p>
    <w:p w:rsidR="009D0E2D" w:rsidRPr="006A6D29" w:rsidRDefault="009D0E2D" w:rsidP="00E730FE">
      <w:pPr>
        <w:numPr>
          <w:ilvl w:val="0"/>
          <w:numId w:val="22"/>
        </w:numPr>
        <w:tabs>
          <w:tab w:val="clear" w:pos="720"/>
          <w:tab w:val="num" w:pos="-180"/>
          <w:tab w:val="left" w:pos="360"/>
          <w:tab w:val="left" w:pos="540"/>
        </w:tabs>
        <w:ind w:left="360"/>
        <w:jc w:val="both"/>
        <w:rPr>
          <w:sz w:val="24"/>
          <w:szCs w:val="24"/>
        </w:rPr>
      </w:pPr>
      <w:r w:rsidRPr="006A6D29">
        <w:rPr>
          <w:sz w:val="24"/>
          <w:szCs w:val="24"/>
        </w:rPr>
        <w:t>Con seguro de caución mediante pólizas cuyas cláusulas no se opongan a las previsiones del Reglamento de Contrataciones del Estado (Decreto 263/82), que serán extendidas a favor de la dependencia licitante.</w:t>
      </w:r>
    </w:p>
    <w:p w:rsidR="009D0E2D" w:rsidRPr="006A6D29" w:rsidRDefault="009D0E2D" w:rsidP="008912CE">
      <w:pPr>
        <w:pStyle w:val="BodyTextIndent3"/>
        <w:ind w:left="0"/>
        <w:rPr>
          <w:sz w:val="24"/>
          <w:szCs w:val="24"/>
        </w:rPr>
      </w:pPr>
      <w:r w:rsidRPr="006A6D29">
        <w:rPr>
          <w:sz w:val="24"/>
          <w:szCs w:val="24"/>
        </w:rPr>
        <w:t>En caso de optar por la alternativa d), deberá constar que la entidad bancaria o el asegurador:</w:t>
      </w:r>
    </w:p>
    <w:p w:rsidR="009D0E2D" w:rsidRPr="006A6D29" w:rsidRDefault="009D0E2D" w:rsidP="00DA4791">
      <w:pPr>
        <w:pStyle w:val="BodyTextIndent3"/>
        <w:ind w:left="360" w:hanging="360"/>
        <w:jc w:val="both"/>
        <w:rPr>
          <w:sz w:val="24"/>
          <w:szCs w:val="24"/>
        </w:rPr>
      </w:pPr>
      <w:r w:rsidRPr="006A6D29">
        <w:rPr>
          <w:sz w:val="24"/>
          <w:szCs w:val="24"/>
        </w:rPr>
        <w:t>a) Se constituye ante el asegurado en fiador solidario, liso y llano, con renuncia de los beneficios de división y excusión, en los términos del artículo 1584 del Código Civil y Comercial de la Nación.</w:t>
      </w:r>
    </w:p>
    <w:p w:rsidR="009D0E2D" w:rsidRPr="006A6D29" w:rsidRDefault="009D0E2D" w:rsidP="00DA4791">
      <w:pPr>
        <w:pStyle w:val="BodyTextIndent3"/>
        <w:ind w:left="360" w:hanging="360"/>
        <w:jc w:val="both"/>
        <w:rPr>
          <w:sz w:val="24"/>
          <w:szCs w:val="24"/>
        </w:rPr>
      </w:pPr>
      <w:r w:rsidRPr="006A6D29">
        <w:rPr>
          <w:sz w:val="24"/>
          <w:szCs w:val="24"/>
        </w:rPr>
        <w:t>b) Se somete a la justicia de los tribunales ordinarios locales, constituyendo domicilio legal/ procesal en la provincia de Santa Cruz.</w:t>
      </w:r>
    </w:p>
    <w:p w:rsidR="009D0E2D" w:rsidRPr="006A6D29" w:rsidRDefault="009D0E2D" w:rsidP="00DA4791">
      <w:pPr>
        <w:pStyle w:val="BodyTextIndent3"/>
        <w:ind w:left="0"/>
        <w:jc w:val="both"/>
        <w:rPr>
          <w:b/>
          <w:bCs/>
          <w:sz w:val="24"/>
          <w:szCs w:val="24"/>
          <w:u w:val="single"/>
        </w:rPr>
      </w:pPr>
      <w:r w:rsidRPr="006A6D29">
        <w:rPr>
          <w:sz w:val="24"/>
          <w:szCs w:val="24"/>
        </w:rPr>
        <w:t>Las firmas de los representantes o responsables de las entidades aseguradoras, contenidas en las pólizas correspondientes a los seguros de caución, deberán certificarse por escribano (Decreto 411/69, XXIX-A, 341). En caso que la certificación aludida provenga de un escribano de jurisdicción extraprovincial deberá contar, además, con la pertinente legalización.</w:t>
      </w:r>
    </w:p>
    <w:p w:rsidR="009D0E2D" w:rsidRPr="006A6D29" w:rsidRDefault="009D0E2D" w:rsidP="00DA4791">
      <w:pPr>
        <w:pStyle w:val="BodyTextIndent3"/>
        <w:ind w:left="0"/>
        <w:jc w:val="both"/>
        <w:rPr>
          <w:sz w:val="24"/>
          <w:szCs w:val="24"/>
        </w:rPr>
      </w:pPr>
      <w:r w:rsidRPr="006A6D29">
        <w:rPr>
          <w:sz w:val="24"/>
          <w:szCs w:val="24"/>
        </w:rPr>
        <w:t>Todas las garantías serán sin término de validez y garantizarán el fiel cumplimiento de las obligaciones contraídas.</w:t>
      </w:r>
    </w:p>
    <w:p w:rsidR="009D0E2D" w:rsidRPr="00724743" w:rsidRDefault="009D0E2D" w:rsidP="002F7410">
      <w:pPr>
        <w:jc w:val="both"/>
        <w:rPr>
          <w:b/>
          <w:sz w:val="24"/>
          <w:szCs w:val="24"/>
          <w:lang w:val="es-ES"/>
        </w:rPr>
      </w:pPr>
    </w:p>
    <w:p w:rsidR="009D0E2D" w:rsidRPr="00724743" w:rsidRDefault="009D0E2D" w:rsidP="00724743">
      <w:pPr>
        <w:numPr>
          <w:ilvl w:val="0"/>
          <w:numId w:val="8"/>
        </w:numPr>
        <w:tabs>
          <w:tab w:val="num" w:pos="-180"/>
          <w:tab w:val="left" w:pos="360"/>
        </w:tabs>
        <w:ind w:hanging="531"/>
        <w:jc w:val="both"/>
        <w:rPr>
          <w:b/>
          <w:sz w:val="24"/>
          <w:szCs w:val="24"/>
        </w:rPr>
      </w:pPr>
      <w:r w:rsidRPr="00724743">
        <w:rPr>
          <w:b/>
          <w:sz w:val="24"/>
          <w:szCs w:val="24"/>
        </w:rPr>
        <w:t>Presentación de muestras</w:t>
      </w:r>
    </w:p>
    <w:p w:rsidR="009D0E2D" w:rsidRPr="00724743" w:rsidRDefault="009D0E2D" w:rsidP="00724743">
      <w:pPr>
        <w:jc w:val="both"/>
        <w:rPr>
          <w:sz w:val="24"/>
          <w:szCs w:val="24"/>
        </w:rPr>
      </w:pPr>
      <w:r w:rsidRPr="00724743">
        <w:rPr>
          <w:sz w:val="24"/>
          <w:szCs w:val="24"/>
        </w:rPr>
        <w:t>Debe</w:t>
      </w:r>
      <w:r>
        <w:rPr>
          <w:sz w:val="24"/>
          <w:szCs w:val="24"/>
        </w:rPr>
        <w:t>rá</w:t>
      </w:r>
      <w:r w:rsidRPr="00724743">
        <w:rPr>
          <w:sz w:val="24"/>
          <w:szCs w:val="24"/>
        </w:rPr>
        <w:t xml:space="preserve"> presentarse </w:t>
      </w:r>
      <w:r>
        <w:rPr>
          <w:sz w:val="24"/>
          <w:szCs w:val="24"/>
        </w:rPr>
        <w:t>UNA</w:t>
      </w:r>
      <w:r w:rsidRPr="00724743">
        <w:rPr>
          <w:sz w:val="24"/>
          <w:szCs w:val="24"/>
        </w:rPr>
        <w:t xml:space="preserve"> (</w:t>
      </w:r>
      <w:r>
        <w:rPr>
          <w:sz w:val="24"/>
          <w:szCs w:val="24"/>
        </w:rPr>
        <w:t>01) muestra</w:t>
      </w:r>
      <w:r w:rsidRPr="00724743">
        <w:rPr>
          <w:sz w:val="24"/>
          <w:szCs w:val="24"/>
        </w:rPr>
        <w:t xml:space="preserve"> del producto ofertado, hasta la fecha y hora fijadas para el inicio del acto de apertura de ofertas, en la Subsecretaría de Contrataciones, Avda. Pdte. Kirchner Nº 669, 7º piso, en horario administrativo, adjuntando el correspondiente remito. Cumplido dicho plazo no se recibirán muestras.</w:t>
      </w:r>
    </w:p>
    <w:p w:rsidR="009D0E2D" w:rsidRDefault="009D0E2D" w:rsidP="00724743">
      <w:pPr>
        <w:jc w:val="both"/>
        <w:rPr>
          <w:sz w:val="24"/>
          <w:szCs w:val="24"/>
        </w:rPr>
      </w:pPr>
      <w:r w:rsidRPr="00724743">
        <w:rPr>
          <w:sz w:val="24"/>
          <w:szCs w:val="24"/>
        </w:rPr>
        <w:t>El incumplimiento de lo previsto en la presente cláusula será causal de rechazo de oferta.</w:t>
      </w:r>
    </w:p>
    <w:p w:rsidR="009D0E2D" w:rsidRPr="00724743" w:rsidRDefault="009D0E2D" w:rsidP="00724743">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Ofertas – documentación a integrar</w:t>
      </w:r>
    </w:p>
    <w:p w:rsidR="009D0E2D" w:rsidRPr="006A6D29" w:rsidRDefault="009D0E2D" w:rsidP="00487B17">
      <w:pPr>
        <w:jc w:val="both"/>
        <w:rPr>
          <w:sz w:val="24"/>
          <w:szCs w:val="24"/>
        </w:rPr>
      </w:pPr>
      <w:r w:rsidRPr="006A6D29">
        <w:rPr>
          <w:sz w:val="24"/>
          <w:szCs w:val="24"/>
        </w:rPr>
        <w:t>Toda documentación deberá ser presentada en original o copia autenticada por escribano público y legalizada por el colegio respectivo cuando fuere de jurisdicción extraprovincial y según corresponda.</w:t>
      </w:r>
    </w:p>
    <w:p w:rsidR="009D0E2D" w:rsidRPr="006A6D29" w:rsidRDefault="009D0E2D" w:rsidP="00487B17">
      <w:pPr>
        <w:jc w:val="both"/>
        <w:rPr>
          <w:sz w:val="24"/>
          <w:szCs w:val="24"/>
        </w:rPr>
      </w:pPr>
      <w:r w:rsidRPr="006A6D29">
        <w:rPr>
          <w:sz w:val="24"/>
          <w:szCs w:val="24"/>
        </w:rPr>
        <w:t>Cuando fueren documentos o constancias emitidas por contador público, su firma debe estar legalizada por el consejo profesional respectivo.</w:t>
      </w:r>
    </w:p>
    <w:p w:rsidR="009D0E2D" w:rsidRPr="006A6D29" w:rsidRDefault="009D0E2D" w:rsidP="00487B17">
      <w:pPr>
        <w:jc w:val="both"/>
        <w:rPr>
          <w:sz w:val="24"/>
          <w:szCs w:val="24"/>
        </w:rPr>
      </w:pPr>
      <w:r w:rsidRPr="006A6D29">
        <w:rPr>
          <w:sz w:val="24"/>
          <w:szCs w:val="24"/>
        </w:rPr>
        <w:t>Aquella documentación que exija este pliego de condiciones particulares y no constituya un documento público, revestirá carácter de declaración jurada.</w:t>
      </w:r>
    </w:p>
    <w:p w:rsidR="009D0E2D" w:rsidRPr="006A6D29" w:rsidRDefault="009D0E2D" w:rsidP="00487B17">
      <w:pPr>
        <w:jc w:val="both"/>
        <w:rPr>
          <w:sz w:val="24"/>
          <w:szCs w:val="24"/>
        </w:rPr>
      </w:pPr>
      <w:r w:rsidRPr="006A6D29">
        <w:rPr>
          <w:sz w:val="24"/>
          <w:szCs w:val="24"/>
        </w:rPr>
        <w:t>El sobre o paquete deberá contener la siguiente documentación:</w:t>
      </w:r>
    </w:p>
    <w:p w:rsidR="009D0E2D" w:rsidRPr="006A6D29" w:rsidRDefault="009D0E2D" w:rsidP="00E730FE">
      <w:pPr>
        <w:numPr>
          <w:ilvl w:val="0"/>
          <w:numId w:val="25"/>
        </w:numPr>
        <w:tabs>
          <w:tab w:val="left" w:pos="0"/>
        </w:tabs>
        <w:jc w:val="both"/>
        <w:rPr>
          <w:sz w:val="24"/>
          <w:szCs w:val="24"/>
        </w:rPr>
      </w:pPr>
      <w:r w:rsidRPr="006A6D29">
        <w:rPr>
          <w:sz w:val="24"/>
          <w:szCs w:val="24"/>
        </w:rPr>
        <w:t>Oferta económica en planilla de cotización que, como anexo II, forma parte integrante del presente pliego y firmado en su totalidad.</w:t>
      </w:r>
    </w:p>
    <w:p w:rsidR="009D0E2D" w:rsidRPr="006A6D29" w:rsidRDefault="009D0E2D" w:rsidP="006C2C51">
      <w:pPr>
        <w:numPr>
          <w:ilvl w:val="0"/>
          <w:numId w:val="25"/>
        </w:numPr>
        <w:tabs>
          <w:tab w:val="left" w:pos="0"/>
        </w:tabs>
        <w:jc w:val="both"/>
        <w:rPr>
          <w:sz w:val="24"/>
          <w:szCs w:val="24"/>
        </w:rPr>
      </w:pPr>
      <w:r w:rsidRPr="006A6D29">
        <w:rPr>
          <w:sz w:val="24"/>
          <w:szCs w:val="24"/>
        </w:rPr>
        <w:t>Copia certificada del poder vigente a la fecha de apertura, cuando la representación legal del firmante de la oferta no surja de la documentación que obra en el Registro Único de Proveedores (cláusula 10º), párrafo primero.</w:t>
      </w:r>
    </w:p>
    <w:p w:rsidR="009D0E2D" w:rsidRPr="006A6D29" w:rsidRDefault="009D0E2D" w:rsidP="006C2C51">
      <w:pPr>
        <w:numPr>
          <w:ilvl w:val="0"/>
          <w:numId w:val="25"/>
        </w:numPr>
        <w:tabs>
          <w:tab w:val="left" w:pos="0"/>
          <w:tab w:val="left" w:pos="1140"/>
        </w:tabs>
        <w:jc w:val="both"/>
        <w:rPr>
          <w:sz w:val="24"/>
          <w:szCs w:val="24"/>
        </w:rPr>
      </w:pPr>
      <w:r w:rsidRPr="006A6D29">
        <w:rPr>
          <w:sz w:val="24"/>
          <w:szCs w:val="24"/>
        </w:rPr>
        <w:t>Constancia de constitución de garantía de oferta (cláusula 13º).</w:t>
      </w:r>
    </w:p>
    <w:p w:rsidR="009D0E2D" w:rsidRPr="006A6D29" w:rsidRDefault="009D0E2D" w:rsidP="006C2C51">
      <w:pPr>
        <w:numPr>
          <w:ilvl w:val="0"/>
          <w:numId w:val="25"/>
        </w:numPr>
        <w:tabs>
          <w:tab w:val="left" w:pos="0"/>
        </w:tabs>
        <w:jc w:val="both"/>
        <w:rPr>
          <w:sz w:val="24"/>
          <w:szCs w:val="24"/>
        </w:rPr>
      </w:pPr>
      <w:r w:rsidRPr="006A6D29">
        <w:rPr>
          <w:sz w:val="24"/>
          <w:szCs w:val="24"/>
        </w:rPr>
        <w:t>Constancia de inscripción en el Registro Único de Proveedores de la Provincia de Santa Cruz, vigente a la fecha de apertura de la oferta (cláusula 8º).</w:t>
      </w:r>
    </w:p>
    <w:p w:rsidR="009D0E2D" w:rsidRPr="006A6D29" w:rsidRDefault="009D0E2D" w:rsidP="006C2C51">
      <w:pPr>
        <w:numPr>
          <w:ilvl w:val="0"/>
          <w:numId w:val="25"/>
        </w:numPr>
        <w:tabs>
          <w:tab w:val="left" w:pos="0"/>
        </w:tabs>
        <w:jc w:val="both"/>
        <w:rPr>
          <w:sz w:val="24"/>
          <w:szCs w:val="24"/>
        </w:rPr>
      </w:pPr>
      <w:r w:rsidRPr="006A6D29">
        <w:rPr>
          <w:sz w:val="24"/>
          <w:szCs w:val="24"/>
        </w:rPr>
        <w:t>Recibo oficial que acredite la adquisición del pliego de condiciones particulares y la constitución del “Domicilio de Comunicaciones” (cláusula 5º).</w:t>
      </w:r>
    </w:p>
    <w:p w:rsidR="009D0E2D" w:rsidRPr="006A6D29" w:rsidRDefault="009D0E2D" w:rsidP="006C2C51">
      <w:pPr>
        <w:numPr>
          <w:ilvl w:val="0"/>
          <w:numId w:val="25"/>
        </w:numPr>
        <w:tabs>
          <w:tab w:val="left" w:pos="0"/>
        </w:tabs>
        <w:jc w:val="both"/>
        <w:rPr>
          <w:sz w:val="24"/>
          <w:szCs w:val="24"/>
        </w:rPr>
      </w:pPr>
      <w:r>
        <w:rPr>
          <w:sz w:val="24"/>
          <w:szCs w:val="24"/>
        </w:rPr>
        <w:t>Características técnicas, folletos, marcas</w:t>
      </w:r>
      <w:r w:rsidRPr="006A6D29">
        <w:rPr>
          <w:sz w:val="24"/>
          <w:szCs w:val="24"/>
        </w:rPr>
        <w:t xml:space="preserve"> </w:t>
      </w:r>
      <w:r>
        <w:rPr>
          <w:sz w:val="24"/>
          <w:szCs w:val="24"/>
        </w:rPr>
        <w:t xml:space="preserve">de los bienes cotizados </w:t>
      </w:r>
      <w:r w:rsidRPr="006A6D29">
        <w:rPr>
          <w:sz w:val="24"/>
          <w:szCs w:val="24"/>
        </w:rPr>
        <w:t>(cláusula 11º).</w:t>
      </w:r>
    </w:p>
    <w:p w:rsidR="009D0E2D" w:rsidRDefault="009D0E2D" w:rsidP="005E6F4E">
      <w:pPr>
        <w:numPr>
          <w:ilvl w:val="0"/>
          <w:numId w:val="25"/>
        </w:numPr>
        <w:tabs>
          <w:tab w:val="left" w:pos="0"/>
        </w:tabs>
        <w:jc w:val="both"/>
        <w:rPr>
          <w:sz w:val="24"/>
          <w:szCs w:val="24"/>
        </w:rPr>
      </w:pPr>
      <w:r w:rsidRPr="006A6D29">
        <w:rPr>
          <w:sz w:val="24"/>
          <w:szCs w:val="24"/>
        </w:rPr>
        <w:t>Declaración jurada conforme cláusula 12º).</w:t>
      </w:r>
    </w:p>
    <w:p w:rsidR="009D0E2D" w:rsidRPr="006A6D29" w:rsidRDefault="009D0E2D" w:rsidP="005E6F4E">
      <w:pPr>
        <w:numPr>
          <w:ilvl w:val="0"/>
          <w:numId w:val="25"/>
        </w:numPr>
        <w:tabs>
          <w:tab w:val="left" w:pos="0"/>
        </w:tabs>
        <w:jc w:val="both"/>
        <w:rPr>
          <w:sz w:val="24"/>
          <w:szCs w:val="24"/>
        </w:rPr>
      </w:pPr>
      <w:r>
        <w:rPr>
          <w:sz w:val="24"/>
          <w:szCs w:val="24"/>
        </w:rPr>
        <w:t>Remito de presentación de muestras según Cláusula 14º)</w:t>
      </w:r>
    </w:p>
    <w:p w:rsidR="009D0E2D" w:rsidRPr="006A6D29" w:rsidRDefault="009D0E2D" w:rsidP="005A3921">
      <w:pPr>
        <w:numPr>
          <w:ilvl w:val="0"/>
          <w:numId w:val="25"/>
        </w:numPr>
        <w:jc w:val="both"/>
        <w:rPr>
          <w:sz w:val="24"/>
          <w:szCs w:val="24"/>
        </w:rPr>
      </w:pPr>
      <w:r w:rsidRPr="006A6D29">
        <w:rPr>
          <w:sz w:val="24"/>
          <w:szCs w:val="24"/>
        </w:rPr>
        <w:t>DDJJ de que las marcas de los insumos ofertados poseen Certificados de Productos ac</w:t>
      </w:r>
      <w:r>
        <w:rPr>
          <w:sz w:val="24"/>
          <w:szCs w:val="24"/>
        </w:rPr>
        <w:t>tualizados otorgados por ANMAT.</w:t>
      </w:r>
    </w:p>
    <w:p w:rsidR="009D0E2D" w:rsidRPr="006A6D29" w:rsidRDefault="009D0E2D" w:rsidP="00E730FE">
      <w:pPr>
        <w:numPr>
          <w:ilvl w:val="0"/>
          <w:numId w:val="25"/>
        </w:numPr>
        <w:autoSpaceDE w:val="0"/>
        <w:autoSpaceDN w:val="0"/>
        <w:adjustRightInd w:val="0"/>
        <w:rPr>
          <w:sz w:val="24"/>
          <w:szCs w:val="24"/>
        </w:rPr>
      </w:pPr>
      <w:r w:rsidRPr="006A6D29">
        <w:rPr>
          <w:bCs/>
          <w:sz w:val="24"/>
          <w:szCs w:val="24"/>
        </w:rPr>
        <w:t>Pliego firmado en todas sus fojas.</w:t>
      </w:r>
    </w:p>
    <w:p w:rsidR="009D0E2D" w:rsidRDefault="009D0E2D" w:rsidP="00860431">
      <w:pPr>
        <w:tabs>
          <w:tab w:val="left" w:pos="1080"/>
          <w:tab w:val="left" w:pos="2160"/>
          <w:tab w:val="left" w:pos="2340"/>
        </w:tabs>
        <w:ind w:left="360"/>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Apertura de ofertas</w:t>
      </w:r>
    </w:p>
    <w:p w:rsidR="009D0E2D" w:rsidRPr="006A6D29" w:rsidRDefault="009D0E2D" w:rsidP="00487B17">
      <w:pPr>
        <w:jc w:val="both"/>
        <w:rPr>
          <w:bCs/>
          <w:sz w:val="24"/>
          <w:szCs w:val="24"/>
        </w:rPr>
      </w:pPr>
      <w:r w:rsidRPr="006A6D29">
        <w:rPr>
          <w:bCs/>
          <w:sz w:val="24"/>
          <w:szCs w:val="24"/>
        </w:rPr>
        <w:t xml:space="preserve">En el lugar, día y hora determinados para celebrar el ato propiamente dicho, se procederá a abrir las propuestas en presencia de los funcionarios designados al efecto y todos aquellos que desearen presenciarlo. </w:t>
      </w:r>
    </w:p>
    <w:p w:rsidR="009D0E2D" w:rsidRPr="006A6D29" w:rsidRDefault="009D0E2D" w:rsidP="00487B17">
      <w:pPr>
        <w:jc w:val="both"/>
        <w:rPr>
          <w:bCs/>
          <w:sz w:val="24"/>
          <w:szCs w:val="24"/>
        </w:rPr>
      </w:pPr>
      <w:r w:rsidRPr="006A6D29">
        <w:rPr>
          <w:bCs/>
          <w:sz w:val="24"/>
          <w:szCs w:val="24"/>
        </w:rPr>
        <w:t>A partir de la hora fijada para la apertura del mismo, no se aceptarán bajo ningún concepto otras ofertas, aún cuando el acto de apertura no se haya iniciado - artículo 24º), párrafo tercero del Reglamento de Contrataciones del Estado (Decreto 263/82).</w:t>
      </w:r>
    </w:p>
    <w:p w:rsidR="009D0E2D" w:rsidRPr="006A6D29" w:rsidRDefault="009D0E2D" w:rsidP="00487B17">
      <w:pPr>
        <w:jc w:val="both"/>
        <w:rPr>
          <w:bCs/>
          <w:sz w:val="24"/>
          <w:szCs w:val="24"/>
        </w:rPr>
      </w:pPr>
      <w:r w:rsidRPr="006A6D29">
        <w:rPr>
          <w:bCs/>
          <w:sz w:val="24"/>
          <w:szCs w:val="24"/>
        </w:rPr>
        <w:t>Del resultado obtenido se labrará un acta, que será firmada por los funcionarios intervinientes y por los asistentes que deseen hacerlo.</w:t>
      </w:r>
    </w:p>
    <w:p w:rsidR="009D0E2D" w:rsidRPr="006A6D29" w:rsidRDefault="009D0E2D" w:rsidP="00487B17">
      <w:pPr>
        <w:jc w:val="both"/>
        <w:rPr>
          <w:bCs/>
          <w:sz w:val="24"/>
          <w:szCs w:val="24"/>
        </w:rPr>
      </w:pPr>
      <w:r w:rsidRPr="006A6D29">
        <w:rPr>
          <w:bCs/>
          <w:sz w:val="24"/>
          <w:szCs w:val="24"/>
        </w:rPr>
        <w:t>Durante el acto de apertura no se permitirán interrupciones por parte de los oferentes y/o sus representantes legalmente habilitados, pudiendo los mismos efectuar observaciones únicamente a la finalización del mismo, las que constarán en el acta respectiva. Las observaciones realizadas no revestirán en modo alguno carácter impugnatorio.</w:t>
      </w:r>
    </w:p>
    <w:p w:rsidR="009D0E2D" w:rsidRDefault="009D0E2D" w:rsidP="00487B17">
      <w:pPr>
        <w:jc w:val="both"/>
        <w:rPr>
          <w:bCs/>
          <w:sz w:val="24"/>
          <w:szCs w:val="24"/>
        </w:rPr>
      </w:pPr>
    </w:p>
    <w:p w:rsidR="009D0E2D" w:rsidRDefault="009D0E2D" w:rsidP="00487B17">
      <w:pPr>
        <w:jc w:val="both"/>
        <w:rPr>
          <w:bCs/>
          <w:sz w:val="24"/>
          <w:szCs w:val="24"/>
        </w:rPr>
      </w:pPr>
    </w:p>
    <w:p w:rsidR="009D0E2D" w:rsidRPr="006A6D29" w:rsidRDefault="009D0E2D" w:rsidP="00487B17">
      <w:pPr>
        <w:jc w:val="both"/>
        <w:rPr>
          <w:bCs/>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 xml:space="preserve">Inadmisibilidad de ofertas </w:t>
      </w:r>
    </w:p>
    <w:p w:rsidR="009D0E2D" w:rsidRPr="006A6D29" w:rsidRDefault="009D0E2D" w:rsidP="004E21CC">
      <w:pPr>
        <w:jc w:val="both"/>
        <w:rPr>
          <w:sz w:val="24"/>
          <w:szCs w:val="24"/>
        </w:rPr>
      </w:pPr>
      <w:r w:rsidRPr="006A6D29">
        <w:rPr>
          <w:sz w:val="24"/>
          <w:szCs w:val="24"/>
        </w:rPr>
        <w:t>No serán consideradas aquellas ofertas que:</w:t>
      </w:r>
    </w:p>
    <w:p w:rsidR="009D0E2D" w:rsidRPr="006A6D29" w:rsidRDefault="009D0E2D" w:rsidP="004E21CC">
      <w:pPr>
        <w:numPr>
          <w:ilvl w:val="0"/>
          <w:numId w:val="27"/>
        </w:numPr>
        <w:tabs>
          <w:tab w:val="left" w:pos="2340"/>
        </w:tabs>
        <w:jc w:val="both"/>
        <w:rPr>
          <w:sz w:val="24"/>
          <w:szCs w:val="24"/>
        </w:rPr>
      </w:pPr>
      <w:r w:rsidRPr="006A6D29">
        <w:rPr>
          <w:sz w:val="24"/>
          <w:szCs w:val="24"/>
        </w:rPr>
        <w:t>No estuvieran firmadas por el oferente o su representante legal.</w:t>
      </w:r>
    </w:p>
    <w:p w:rsidR="009D0E2D" w:rsidRPr="006A6D29" w:rsidRDefault="009D0E2D" w:rsidP="004E21CC">
      <w:pPr>
        <w:numPr>
          <w:ilvl w:val="0"/>
          <w:numId w:val="27"/>
        </w:numPr>
        <w:tabs>
          <w:tab w:val="left" w:pos="2340"/>
        </w:tabs>
        <w:jc w:val="both"/>
        <w:rPr>
          <w:sz w:val="24"/>
          <w:szCs w:val="24"/>
        </w:rPr>
      </w:pPr>
      <w:r w:rsidRPr="006A6D29">
        <w:rPr>
          <w:sz w:val="24"/>
          <w:szCs w:val="24"/>
        </w:rPr>
        <w:t>Estuvieren escritas con lápiz.</w:t>
      </w:r>
    </w:p>
    <w:p w:rsidR="009D0E2D" w:rsidRPr="006A6D29" w:rsidRDefault="009D0E2D" w:rsidP="004E21CC">
      <w:pPr>
        <w:numPr>
          <w:ilvl w:val="0"/>
          <w:numId w:val="27"/>
        </w:numPr>
        <w:tabs>
          <w:tab w:val="left" w:pos="2340"/>
        </w:tabs>
        <w:jc w:val="both"/>
        <w:rPr>
          <w:sz w:val="24"/>
          <w:szCs w:val="24"/>
        </w:rPr>
      </w:pPr>
      <w:r w:rsidRPr="006A6D29">
        <w:rPr>
          <w:sz w:val="24"/>
          <w:szCs w:val="24"/>
        </w:rPr>
        <w:t>Carecieran de la garantía exigida o fuera insuficiente (artículo 26º - inciso c) y artículo 28)º del Reglamento de Contrataciones- Decreto 263/82).</w:t>
      </w:r>
    </w:p>
    <w:p w:rsidR="009D0E2D" w:rsidRPr="006A6D29" w:rsidRDefault="009D0E2D" w:rsidP="004E21CC">
      <w:pPr>
        <w:numPr>
          <w:ilvl w:val="0"/>
          <w:numId w:val="27"/>
        </w:numPr>
        <w:tabs>
          <w:tab w:val="left" w:pos="2340"/>
        </w:tabs>
        <w:jc w:val="both"/>
        <w:rPr>
          <w:sz w:val="24"/>
          <w:szCs w:val="24"/>
        </w:rPr>
      </w:pPr>
      <w:r w:rsidRPr="006A6D29">
        <w:rPr>
          <w:sz w:val="24"/>
          <w:szCs w:val="24"/>
        </w:rPr>
        <w:t>Sean formuladas por firmas no habilitadas por el Registro Único de Proveedores del Estado, con las excepciones previstas en el Reglamento de Contrataciones del Estado (Decreto 263/82).</w:t>
      </w:r>
    </w:p>
    <w:p w:rsidR="009D0E2D" w:rsidRPr="006A6D29" w:rsidRDefault="009D0E2D" w:rsidP="004E21CC">
      <w:pPr>
        <w:numPr>
          <w:ilvl w:val="0"/>
          <w:numId w:val="27"/>
        </w:numPr>
        <w:tabs>
          <w:tab w:val="left" w:pos="2340"/>
        </w:tabs>
        <w:jc w:val="both"/>
        <w:rPr>
          <w:sz w:val="24"/>
          <w:szCs w:val="24"/>
        </w:rPr>
      </w:pPr>
      <w:r w:rsidRPr="006A6D29">
        <w:rPr>
          <w:sz w:val="24"/>
          <w:szCs w:val="24"/>
        </w:rPr>
        <w:t>Contuvieran condicionamientos.</w:t>
      </w:r>
    </w:p>
    <w:p w:rsidR="009D0E2D" w:rsidRPr="006A6D29" w:rsidRDefault="009D0E2D" w:rsidP="004E21CC">
      <w:pPr>
        <w:numPr>
          <w:ilvl w:val="0"/>
          <w:numId w:val="27"/>
        </w:numPr>
        <w:tabs>
          <w:tab w:val="left" w:pos="2340"/>
        </w:tabs>
        <w:jc w:val="both"/>
        <w:rPr>
          <w:sz w:val="24"/>
          <w:szCs w:val="24"/>
        </w:rPr>
      </w:pPr>
      <w:r w:rsidRPr="006A6D29">
        <w:rPr>
          <w:sz w:val="24"/>
          <w:szCs w:val="24"/>
        </w:rPr>
        <w:t>Tuvieran raspaduras, enmiendas o interlíneas en el precio, cantidad, plazo de mantenimiento, plazo de entrega o alguna otra parte que hiciere a la esencia del contrato y no estuvieran debidamente salvadas.</w:t>
      </w:r>
    </w:p>
    <w:p w:rsidR="009D0E2D" w:rsidRPr="006A6D29" w:rsidRDefault="009D0E2D" w:rsidP="004E21CC">
      <w:pPr>
        <w:numPr>
          <w:ilvl w:val="0"/>
          <w:numId w:val="27"/>
        </w:numPr>
        <w:tabs>
          <w:tab w:val="left" w:pos="2340"/>
        </w:tabs>
        <w:jc w:val="both"/>
        <w:rPr>
          <w:sz w:val="24"/>
          <w:szCs w:val="24"/>
        </w:rPr>
      </w:pPr>
      <w:r w:rsidRPr="006A6D29">
        <w:rPr>
          <w:sz w:val="24"/>
          <w:szCs w:val="24"/>
        </w:rPr>
        <w:t>Contuvieren cláusulas o determinaciones en expresa contradicción con las normas que rigen la contratación.</w:t>
      </w:r>
    </w:p>
    <w:p w:rsidR="009D0E2D" w:rsidRPr="006A6D29" w:rsidRDefault="009D0E2D" w:rsidP="004E21CC">
      <w:pPr>
        <w:numPr>
          <w:ilvl w:val="0"/>
          <w:numId w:val="27"/>
        </w:numPr>
        <w:tabs>
          <w:tab w:val="left" w:pos="2340"/>
        </w:tabs>
        <w:jc w:val="both"/>
        <w:rPr>
          <w:sz w:val="24"/>
          <w:szCs w:val="24"/>
        </w:rPr>
      </w:pPr>
      <w:r w:rsidRPr="006A6D29">
        <w:rPr>
          <w:sz w:val="24"/>
          <w:szCs w:val="24"/>
        </w:rPr>
        <w:t>Se encuentren alcanzadas por otras causales de inadmisibilidad expresa y fundadamente previstas en el presente pliego o en el Reglamento de Contrataciones del Estado (Decreto 263/82).</w:t>
      </w:r>
    </w:p>
    <w:p w:rsidR="009D0E2D" w:rsidRPr="006A6D29" w:rsidRDefault="009D0E2D" w:rsidP="004E21CC">
      <w:pPr>
        <w:jc w:val="both"/>
        <w:rPr>
          <w:sz w:val="24"/>
          <w:szCs w:val="24"/>
        </w:rPr>
      </w:pPr>
      <w:r w:rsidRPr="006A6D29">
        <w:rPr>
          <w:sz w:val="24"/>
          <w:szCs w:val="24"/>
        </w:rPr>
        <w:t>Si la oferta tuviera defectos relacionados con los restantes requisitos indicados en estas condiciones particulares que no impidan su exacta comparación con las demás presentadas, el oferente podrá ser intimado a subsanarlos dentro del plazo de cinco (5) días hábiles, vencido el cual la oferta será desestimada sin más trámite.</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Descuentos</w:t>
      </w:r>
    </w:p>
    <w:p w:rsidR="009D0E2D" w:rsidRPr="006A6D29" w:rsidRDefault="009D0E2D" w:rsidP="00487B17">
      <w:pPr>
        <w:jc w:val="both"/>
        <w:rPr>
          <w:sz w:val="24"/>
          <w:szCs w:val="24"/>
        </w:rPr>
      </w:pPr>
      <w:r w:rsidRPr="006A6D29">
        <w:rPr>
          <w:sz w:val="24"/>
          <w:szCs w:val="24"/>
        </w:rPr>
        <w:t>No serán considerados a los efectos de la comparación de ofertas, descuentos de ninguna clase que pudieran ofrecerse por pronto pago o que condicionen la oferta, alterando las bases de la licitación. No obstante, los descuentos que se ofrezcan por pago dentro de un plazo determinado serán tenidos en cuenta para el pago si la cancelación de las facturas se efectúa dentro del término fijado.</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Preadjudicación – impugnaciones</w:t>
      </w:r>
    </w:p>
    <w:p w:rsidR="009D0E2D" w:rsidRPr="006A6D29" w:rsidRDefault="009D0E2D" w:rsidP="00DA4791">
      <w:pPr>
        <w:jc w:val="both"/>
        <w:rPr>
          <w:sz w:val="24"/>
          <w:szCs w:val="24"/>
        </w:rPr>
      </w:pPr>
      <w:r w:rsidRPr="006A6D29">
        <w:rPr>
          <w:sz w:val="24"/>
          <w:szCs w:val="24"/>
        </w:rPr>
        <w:t>A los efectos de la evaluación de ofertas, la Comisión de Preadjudicaciones, podrá solicitar la información, documentación y/o aclaraciones que crea pertinente en un plazo perentorio. Vencido dicho plazo, su incumplimiento implicará la desestimación automática de</w:t>
      </w:r>
      <w:r>
        <w:rPr>
          <w:sz w:val="24"/>
          <w:szCs w:val="24"/>
        </w:rPr>
        <w:t xml:space="preserve"> </w:t>
      </w:r>
      <w:r w:rsidRPr="006A6D29">
        <w:rPr>
          <w:sz w:val="24"/>
          <w:szCs w:val="24"/>
        </w:rPr>
        <w:t>la oferta.</w:t>
      </w:r>
    </w:p>
    <w:p w:rsidR="009D0E2D" w:rsidRPr="006A6D29" w:rsidRDefault="009D0E2D" w:rsidP="00DA4791">
      <w:pPr>
        <w:jc w:val="both"/>
        <w:rPr>
          <w:bCs/>
          <w:color w:val="000000"/>
          <w:sz w:val="24"/>
          <w:szCs w:val="24"/>
          <w:lang w:val="es-ES_tradnl"/>
        </w:rPr>
      </w:pPr>
      <w:r w:rsidRPr="006A6D29">
        <w:rPr>
          <w:sz w:val="24"/>
          <w:szCs w:val="24"/>
        </w:rPr>
        <w:t>La preadjudicación se efectuará conforme al procedimiento establecido por el artículo 41º), segundo párrafo del Reglamento de Contrataciones del Estado (Decreto 263/82) y se hará conocer a todos los</w:t>
      </w:r>
      <w:r>
        <w:rPr>
          <w:sz w:val="24"/>
          <w:szCs w:val="24"/>
        </w:rPr>
        <w:t xml:space="preserve"> </w:t>
      </w:r>
      <w:r w:rsidRPr="006A6D29">
        <w:rPr>
          <w:sz w:val="24"/>
          <w:szCs w:val="24"/>
        </w:rPr>
        <w:t xml:space="preserve">oferentes por medio fehaciente, anunciándose </w:t>
      </w:r>
      <w:r w:rsidRPr="006A6D29">
        <w:rPr>
          <w:bCs/>
          <w:color w:val="000000"/>
          <w:sz w:val="24"/>
          <w:szCs w:val="24"/>
          <w:lang w:val="es-ES_tradnl"/>
        </w:rPr>
        <w:t>durante tres (3) días en la Subsecretaría de Contrataciones sita en Avenida Pdte. Kirchner N° 669, 7º piso, de la ciudad de Río Gallegos.</w:t>
      </w:r>
    </w:p>
    <w:p w:rsidR="009D0E2D" w:rsidRPr="006A6D29" w:rsidRDefault="009D0E2D" w:rsidP="00487B17">
      <w:pPr>
        <w:pStyle w:val="BodyText"/>
        <w:tabs>
          <w:tab w:val="left" w:pos="-3261"/>
        </w:tabs>
        <w:rPr>
          <w:bCs/>
          <w:color w:val="000000"/>
          <w:sz w:val="24"/>
          <w:szCs w:val="24"/>
        </w:rPr>
      </w:pPr>
      <w:r w:rsidRPr="006A6D29">
        <w:rPr>
          <w:bCs/>
          <w:color w:val="000000"/>
          <w:sz w:val="24"/>
          <w:szCs w:val="24"/>
        </w:rPr>
        <w:t>Los interesados podrán formular impugnaciones a la preadjudicación dentro los tres (3) días hábiles a contar desde el vencimiento del término fijado para los anuncios. Las mismas deberán ser presentadas ante la Subsecretaría</w:t>
      </w:r>
      <w:r>
        <w:rPr>
          <w:bCs/>
          <w:color w:val="000000"/>
          <w:sz w:val="24"/>
          <w:szCs w:val="24"/>
        </w:rPr>
        <w:t xml:space="preserve"> </w:t>
      </w:r>
      <w:r w:rsidRPr="006A6D29">
        <w:rPr>
          <w:bCs/>
          <w:color w:val="000000"/>
          <w:sz w:val="24"/>
          <w:szCs w:val="24"/>
        </w:rPr>
        <w:t>de Contrataciones, dirigidas al señor Ministro de Salud y Ambiente.</w:t>
      </w:r>
    </w:p>
    <w:p w:rsidR="009D0E2D" w:rsidRPr="006A6D29" w:rsidRDefault="009D0E2D" w:rsidP="00487B17">
      <w:pPr>
        <w:pStyle w:val="BodyText"/>
        <w:tabs>
          <w:tab w:val="left" w:pos="-3261"/>
        </w:tabs>
        <w:rPr>
          <w:bCs/>
          <w:color w:val="000000"/>
          <w:sz w:val="24"/>
          <w:szCs w:val="24"/>
        </w:rPr>
      </w:pPr>
      <w:r w:rsidRPr="006A6D29">
        <w:rPr>
          <w:bCs/>
          <w:color w:val="000000"/>
          <w:sz w:val="24"/>
          <w:szCs w:val="24"/>
        </w:rPr>
        <w:t xml:space="preserve">La Adjudicación, se realizará en favor de la oferta que, cumpliendo todas las exigencias del pliego, resulte la más conveniente para el </w:t>
      </w:r>
      <w:r>
        <w:rPr>
          <w:bCs/>
          <w:color w:val="000000"/>
          <w:sz w:val="24"/>
          <w:szCs w:val="24"/>
        </w:rPr>
        <w:t>Ministerio de Salud y Ambiente</w:t>
      </w:r>
      <w:r w:rsidRPr="006A6D29">
        <w:rPr>
          <w:bCs/>
          <w:color w:val="000000"/>
          <w:sz w:val="24"/>
          <w:szCs w:val="24"/>
        </w:rPr>
        <w:t>. En principio, se entiende como más conveniente, aquella de menor precio. No obstante ello, podrá optarse por una oferta de costo mayor cuando medien fundadas razones médicas y/o técnicas.</w:t>
      </w:r>
    </w:p>
    <w:p w:rsidR="009D0E2D" w:rsidRPr="006A6D29" w:rsidRDefault="009D0E2D" w:rsidP="00487B17">
      <w:pPr>
        <w:pStyle w:val="BodyText"/>
        <w:tabs>
          <w:tab w:val="left" w:pos="-3261"/>
        </w:tabs>
        <w:rPr>
          <w:bCs/>
          <w:color w:val="000000"/>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Garantía de adjudicación</w:t>
      </w:r>
    </w:p>
    <w:p w:rsidR="009D0E2D" w:rsidRPr="006A6D29" w:rsidRDefault="009D0E2D" w:rsidP="00487B17">
      <w:pPr>
        <w:jc w:val="both"/>
        <w:rPr>
          <w:sz w:val="24"/>
          <w:szCs w:val="24"/>
        </w:rPr>
      </w:pPr>
      <w:r w:rsidRPr="006A6D29">
        <w:rPr>
          <w:sz w:val="24"/>
          <w:szCs w:val="24"/>
        </w:rPr>
        <w:t>La garantía será del cinco por ciento (5%) del monto total de la adjudicación y deberá ser integrada dentro de los siete (7) días de recibida la comunicación de la adjudicación, en alguna o algunas de las formas consignadas en la cláusula 13º) y bajo idénticos requisitos.</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Perfeccionamiento del contrato</w:t>
      </w:r>
    </w:p>
    <w:p w:rsidR="009D0E2D" w:rsidRPr="006A6D29" w:rsidRDefault="009D0E2D" w:rsidP="00487B17">
      <w:pPr>
        <w:tabs>
          <w:tab w:val="left" w:pos="3200"/>
        </w:tabs>
        <w:jc w:val="both"/>
        <w:rPr>
          <w:sz w:val="24"/>
          <w:szCs w:val="24"/>
        </w:rPr>
      </w:pPr>
      <w:r w:rsidRPr="006A6D29">
        <w:rPr>
          <w:sz w:val="24"/>
          <w:szCs w:val="24"/>
        </w:rPr>
        <w:t xml:space="preserve">El contrato se perfecciona con la comunicación de la adjudicación mediante orden de compra. Excepcionalmente la adjudicación podrá ser comunicada por otros medios. </w:t>
      </w:r>
    </w:p>
    <w:p w:rsidR="009D0E2D" w:rsidRPr="006A6D29" w:rsidRDefault="009D0E2D" w:rsidP="00487B17">
      <w:pPr>
        <w:tabs>
          <w:tab w:val="left" w:pos="3200"/>
        </w:tabs>
        <w:jc w:val="both"/>
        <w:rPr>
          <w:sz w:val="24"/>
          <w:szCs w:val="24"/>
        </w:rPr>
      </w:pPr>
      <w:r w:rsidRPr="006A6D29">
        <w:rPr>
          <w:sz w:val="24"/>
          <w:szCs w:val="24"/>
        </w:rPr>
        <w:t>El contrato estará integrado por los siguientes elementos:</w:t>
      </w:r>
    </w:p>
    <w:p w:rsidR="009D0E2D" w:rsidRPr="006A6D29" w:rsidRDefault="009D0E2D" w:rsidP="004468B1">
      <w:pPr>
        <w:numPr>
          <w:ilvl w:val="0"/>
          <w:numId w:val="6"/>
        </w:numPr>
        <w:tabs>
          <w:tab w:val="clear" w:pos="2340"/>
          <w:tab w:val="left" w:pos="540"/>
          <w:tab w:val="num" w:pos="720"/>
          <w:tab w:val="left" w:pos="1980"/>
          <w:tab w:val="left" w:pos="3200"/>
          <w:tab w:val="left" w:pos="4320"/>
          <w:tab w:val="left" w:pos="5220"/>
        </w:tabs>
        <w:ind w:hanging="720"/>
        <w:jc w:val="both"/>
        <w:rPr>
          <w:sz w:val="24"/>
          <w:szCs w:val="24"/>
        </w:rPr>
      </w:pPr>
      <w:r w:rsidRPr="006A6D29">
        <w:rPr>
          <w:sz w:val="24"/>
          <w:szCs w:val="24"/>
        </w:rPr>
        <w:t>Las disposiciones del Reglamento de Contrataciones del Estado (Decreto 263/82).</w:t>
      </w:r>
    </w:p>
    <w:p w:rsidR="009D0E2D" w:rsidRPr="006A6D29" w:rsidRDefault="009D0E2D" w:rsidP="004468B1">
      <w:pPr>
        <w:numPr>
          <w:ilvl w:val="0"/>
          <w:numId w:val="6"/>
        </w:numPr>
        <w:tabs>
          <w:tab w:val="clear" w:pos="2340"/>
          <w:tab w:val="left" w:pos="540"/>
          <w:tab w:val="num" w:pos="720"/>
          <w:tab w:val="left" w:pos="1980"/>
          <w:tab w:val="left" w:pos="3200"/>
          <w:tab w:val="left" w:pos="4320"/>
          <w:tab w:val="left" w:pos="5220"/>
        </w:tabs>
        <w:ind w:hanging="720"/>
        <w:jc w:val="both"/>
        <w:rPr>
          <w:sz w:val="24"/>
          <w:szCs w:val="24"/>
        </w:rPr>
      </w:pPr>
      <w:r w:rsidRPr="006A6D29">
        <w:rPr>
          <w:sz w:val="24"/>
          <w:szCs w:val="24"/>
        </w:rPr>
        <w:t>El pliego de condiciones particulares.</w:t>
      </w:r>
    </w:p>
    <w:p w:rsidR="009D0E2D" w:rsidRPr="006A6D29" w:rsidRDefault="009D0E2D" w:rsidP="004468B1">
      <w:pPr>
        <w:numPr>
          <w:ilvl w:val="0"/>
          <w:numId w:val="6"/>
        </w:numPr>
        <w:tabs>
          <w:tab w:val="clear" w:pos="2340"/>
          <w:tab w:val="left" w:pos="540"/>
          <w:tab w:val="num" w:pos="720"/>
          <w:tab w:val="left" w:pos="1980"/>
          <w:tab w:val="left" w:pos="3200"/>
          <w:tab w:val="left" w:pos="4320"/>
          <w:tab w:val="left" w:pos="5220"/>
        </w:tabs>
        <w:ind w:hanging="720"/>
        <w:jc w:val="both"/>
        <w:rPr>
          <w:sz w:val="24"/>
          <w:szCs w:val="24"/>
        </w:rPr>
      </w:pPr>
      <w:r w:rsidRPr="006A6D29">
        <w:rPr>
          <w:sz w:val="24"/>
          <w:szCs w:val="24"/>
        </w:rPr>
        <w:t>La oferta adjudicada.</w:t>
      </w:r>
    </w:p>
    <w:p w:rsidR="009D0E2D" w:rsidRPr="006A6D29" w:rsidRDefault="009D0E2D" w:rsidP="004468B1">
      <w:pPr>
        <w:numPr>
          <w:ilvl w:val="0"/>
          <w:numId w:val="6"/>
        </w:numPr>
        <w:tabs>
          <w:tab w:val="clear" w:pos="2340"/>
          <w:tab w:val="left" w:pos="540"/>
          <w:tab w:val="num" w:pos="720"/>
          <w:tab w:val="left" w:pos="1980"/>
          <w:tab w:val="left" w:pos="3200"/>
          <w:tab w:val="left" w:pos="4320"/>
          <w:tab w:val="left" w:pos="5220"/>
        </w:tabs>
        <w:ind w:hanging="720"/>
        <w:jc w:val="both"/>
        <w:rPr>
          <w:sz w:val="24"/>
          <w:szCs w:val="24"/>
        </w:rPr>
      </w:pPr>
      <w:r w:rsidRPr="006A6D29">
        <w:rPr>
          <w:sz w:val="24"/>
          <w:szCs w:val="24"/>
        </w:rPr>
        <w:t>La adjudicación.</w:t>
      </w:r>
    </w:p>
    <w:p w:rsidR="009D0E2D" w:rsidRPr="006A6D29" w:rsidRDefault="009D0E2D" w:rsidP="004468B1">
      <w:pPr>
        <w:numPr>
          <w:ilvl w:val="0"/>
          <w:numId w:val="6"/>
        </w:numPr>
        <w:tabs>
          <w:tab w:val="clear" w:pos="2340"/>
          <w:tab w:val="left" w:pos="540"/>
          <w:tab w:val="num" w:pos="720"/>
          <w:tab w:val="left" w:pos="1980"/>
          <w:tab w:val="left" w:pos="3200"/>
          <w:tab w:val="left" w:pos="4320"/>
          <w:tab w:val="left" w:pos="5220"/>
        </w:tabs>
        <w:ind w:hanging="720"/>
        <w:jc w:val="both"/>
        <w:rPr>
          <w:sz w:val="24"/>
          <w:szCs w:val="24"/>
        </w:rPr>
      </w:pPr>
      <w:r w:rsidRPr="006A6D29">
        <w:rPr>
          <w:sz w:val="24"/>
          <w:szCs w:val="24"/>
        </w:rPr>
        <w:t>La orden de compra.</w:t>
      </w:r>
    </w:p>
    <w:p w:rsidR="009D0E2D" w:rsidRPr="006A6D29" w:rsidRDefault="009D0E2D" w:rsidP="0098209D">
      <w:pPr>
        <w:tabs>
          <w:tab w:val="left" w:pos="540"/>
          <w:tab w:val="left" w:pos="1980"/>
          <w:tab w:val="left" w:pos="3200"/>
          <w:tab w:val="left" w:pos="4320"/>
          <w:tab w:val="left" w:pos="5220"/>
        </w:tabs>
        <w:ind w:left="1620"/>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Orden de compra – contrato o sellado</w:t>
      </w:r>
    </w:p>
    <w:p w:rsidR="009D0E2D" w:rsidRPr="006A6D29" w:rsidRDefault="009D0E2D" w:rsidP="00487B17">
      <w:pPr>
        <w:jc w:val="both"/>
        <w:rPr>
          <w:sz w:val="24"/>
          <w:szCs w:val="24"/>
        </w:rPr>
      </w:pPr>
      <w:r w:rsidRPr="006A6D29">
        <w:rPr>
          <w:sz w:val="24"/>
          <w:szCs w:val="24"/>
        </w:rPr>
        <w:t>La orden de compra emergente de esta licitación, tributará ante la Agencia Santacruceña de Ingresos Públicos ASIP-documentos públicos los sellados establecidos por ley sobre el monto total de la misma y su pago corresponderá al adjudicatario.</w:t>
      </w:r>
    </w:p>
    <w:p w:rsidR="009D0E2D" w:rsidRDefault="009D0E2D" w:rsidP="00487B17">
      <w:pPr>
        <w:jc w:val="both"/>
        <w:rPr>
          <w:sz w:val="24"/>
          <w:szCs w:val="24"/>
        </w:rPr>
      </w:pPr>
    </w:p>
    <w:p w:rsidR="009D0E2D" w:rsidRDefault="009D0E2D" w:rsidP="00487B17">
      <w:pPr>
        <w:jc w:val="both"/>
        <w:rPr>
          <w:sz w:val="24"/>
          <w:szCs w:val="24"/>
        </w:rPr>
      </w:pP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 xml:space="preserve">Orden de prelación </w:t>
      </w:r>
    </w:p>
    <w:p w:rsidR="009D0E2D" w:rsidRPr="006A6D29" w:rsidRDefault="009D0E2D" w:rsidP="00487B17">
      <w:pPr>
        <w:tabs>
          <w:tab w:val="left" w:pos="3200"/>
        </w:tabs>
        <w:jc w:val="both"/>
        <w:rPr>
          <w:sz w:val="24"/>
          <w:szCs w:val="24"/>
        </w:rPr>
      </w:pPr>
      <w:r w:rsidRPr="006A6D29">
        <w:rPr>
          <w:sz w:val="24"/>
          <w:szCs w:val="24"/>
        </w:rPr>
        <w:t>Considérese todos los documentos que integran el contrato como recíprocamente explicativos. En caso de existir discrepancias se seguirá el siguiente orden de prelación:</w:t>
      </w:r>
    </w:p>
    <w:p w:rsidR="009D0E2D" w:rsidRPr="006A6D29" w:rsidRDefault="009D0E2D" w:rsidP="0056716E">
      <w:pPr>
        <w:numPr>
          <w:ilvl w:val="0"/>
          <w:numId w:val="7"/>
        </w:numPr>
        <w:tabs>
          <w:tab w:val="left" w:pos="3200"/>
        </w:tabs>
        <w:jc w:val="both"/>
        <w:rPr>
          <w:sz w:val="24"/>
          <w:szCs w:val="24"/>
        </w:rPr>
      </w:pPr>
      <w:r w:rsidRPr="006A6D29">
        <w:rPr>
          <w:sz w:val="24"/>
          <w:szCs w:val="24"/>
        </w:rPr>
        <w:t>Ley de Contabilidad Nº 760 y modificatorias y su Decreto Reglamentario de Contrataciones del Estado Provincial (Decreto 263/82).</w:t>
      </w:r>
    </w:p>
    <w:p w:rsidR="009D0E2D" w:rsidRPr="006A6D29" w:rsidRDefault="009D0E2D" w:rsidP="00487B17">
      <w:pPr>
        <w:numPr>
          <w:ilvl w:val="0"/>
          <w:numId w:val="7"/>
        </w:numPr>
        <w:tabs>
          <w:tab w:val="left" w:pos="3200"/>
        </w:tabs>
        <w:jc w:val="both"/>
        <w:rPr>
          <w:sz w:val="24"/>
          <w:szCs w:val="24"/>
        </w:rPr>
      </w:pPr>
      <w:r w:rsidRPr="006A6D29">
        <w:rPr>
          <w:sz w:val="24"/>
          <w:szCs w:val="24"/>
        </w:rPr>
        <w:t>El pliego de condiciones particulares y anexos.</w:t>
      </w:r>
    </w:p>
    <w:p w:rsidR="009D0E2D" w:rsidRPr="006A6D29" w:rsidRDefault="009D0E2D" w:rsidP="00487B17">
      <w:pPr>
        <w:numPr>
          <w:ilvl w:val="0"/>
          <w:numId w:val="7"/>
        </w:numPr>
        <w:tabs>
          <w:tab w:val="left" w:pos="3200"/>
        </w:tabs>
        <w:jc w:val="both"/>
        <w:rPr>
          <w:sz w:val="24"/>
          <w:szCs w:val="24"/>
        </w:rPr>
      </w:pPr>
      <w:r w:rsidRPr="006A6D29">
        <w:rPr>
          <w:sz w:val="24"/>
          <w:szCs w:val="24"/>
        </w:rPr>
        <w:t>La oferta.</w:t>
      </w:r>
    </w:p>
    <w:p w:rsidR="009D0E2D" w:rsidRPr="006A6D29" w:rsidRDefault="009D0E2D" w:rsidP="00487B17">
      <w:pPr>
        <w:numPr>
          <w:ilvl w:val="0"/>
          <w:numId w:val="7"/>
        </w:numPr>
        <w:tabs>
          <w:tab w:val="left" w:pos="3200"/>
        </w:tabs>
        <w:jc w:val="both"/>
        <w:rPr>
          <w:sz w:val="24"/>
          <w:szCs w:val="24"/>
        </w:rPr>
      </w:pPr>
      <w:r w:rsidRPr="006A6D29">
        <w:rPr>
          <w:sz w:val="24"/>
          <w:szCs w:val="24"/>
        </w:rPr>
        <w:t>La adjudicación.</w:t>
      </w:r>
    </w:p>
    <w:p w:rsidR="009D0E2D" w:rsidRPr="006A6D29" w:rsidRDefault="009D0E2D" w:rsidP="00487B17">
      <w:pPr>
        <w:numPr>
          <w:ilvl w:val="0"/>
          <w:numId w:val="7"/>
        </w:numPr>
        <w:tabs>
          <w:tab w:val="left" w:pos="3200"/>
        </w:tabs>
        <w:jc w:val="both"/>
        <w:rPr>
          <w:sz w:val="24"/>
          <w:szCs w:val="24"/>
        </w:rPr>
      </w:pPr>
      <w:r w:rsidRPr="006A6D29">
        <w:rPr>
          <w:sz w:val="24"/>
          <w:szCs w:val="24"/>
        </w:rPr>
        <w:t>La orden de compra.</w:t>
      </w:r>
    </w:p>
    <w:p w:rsidR="009D0E2D" w:rsidRPr="006A6D29" w:rsidRDefault="009D0E2D" w:rsidP="00487B17">
      <w:pPr>
        <w:tabs>
          <w:tab w:val="left" w:pos="540"/>
          <w:tab w:val="left" w:pos="720"/>
          <w:tab w:val="left" w:pos="2340"/>
          <w:tab w:val="left" w:pos="3200"/>
          <w:tab w:val="left" w:pos="4320"/>
          <w:tab w:val="left" w:pos="5220"/>
        </w:tabs>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Invariabilidad de precios-excepción</w:t>
      </w:r>
    </w:p>
    <w:p w:rsidR="009D0E2D" w:rsidRPr="006A6D29" w:rsidRDefault="009D0E2D" w:rsidP="00487B17">
      <w:pPr>
        <w:jc w:val="both"/>
        <w:rPr>
          <w:sz w:val="24"/>
          <w:szCs w:val="24"/>
        </w:rPr>
      </w:pPr>
      <w:r w:rsidRPr="006A6D29">
        <w:rPr>
          <w:sz w:val="24"/>
          <w:szCs w:val="24"/>
        </w:rPr>
        <w:t>Conforme lo establecido por el artículo 18° del Reglamento de Contrataciones del Estado (Decreto 263/82), los precios correspondientes a la adjudicación, serán invariables.</w:t>
      </w:r>
    </w:p>
    <w:p w:rsidR="009D0E2D"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Lugar, Plazo</w:t>
      </w:r>
      <w:r>
        <w:rPr>
          <w:b/>
          <w:sz w:val="24"/>
          <w:szCs w:val="24"/>
        </w:rPr>
        <w:t xml:space="preserve"> </w:t>
      </w:r>
      <w:r w:rsidRPr="006A6D29">
        <w:rPr>
          <w:b/>
          <w:sz w:val="24"/>
          <w:szCs w:val="24"/>
        </w:rPr>
        <w:t>y Forma de entrega</w:t>
      </w:r>
      <w:r w:rsidRPr="006A6D29">
        <w:rPr>
          <w:b/>
          <w:sz w:val="24"/>
          <w:szCs w:val="24"/>
        </w:rPr>
        <w:tab/>
      </w:r>
    </w:p>
    <w:p w:rsidR="009D0E2D" w:rsidRDefault="009D0E2D" w:rsidP="00487B17">
      <w:pPr>
        <w:tabs>
          <w:tab w:val="left" w:pos="3200"/>
        </w:tabs>
        <w:jc w:val="both"/>
        <w:rPr>
          <w:sz w:val="24"/>
          <w:szCs w:val="24"/>
        </w:rPr>
      </w:pPr>
      <w:r w:rsidRPr="006A6D29">
        <w:rPr>
          <w:sz w:val="24"/>
          <w:szCs w:val="24"/>
        </w:rPr>
        <w:t xml:space="preserve">La entrega se efectuará </w:t>
      </w:r>
      <w:r>
        <w:rPr>
          <w:sz w:val="24"/>
          <w:szCs w:val="24"/>
        </w:rPr>
        <w:t xml:space="preserve">de forma total, en un plazo no superior a los 10 (DIEZ) días corridos contados a partir de la recepción de la Orden de Compra </w:t>
      </w:r>
      <w:r w:rsidRPr="006A6D29">
        <w:rPr>
          <w:sz w:val="24"/>
          <w:szCs w:val="24"/>
        </w:rPr>
        <w:t xml:space="preserve">en el Hospital Regional Río Gallegos, sito en calle José Ingenieros N° 98- Río Gallegos, Santa Cruz, en día y horario a acordar con el personal </w:t>
      </w:r>
      <w:r>
        <w:rPr>
          <w:sz w:val="24"/>
          <w:szCs w:val="24"/>
        </w:rPr>
        <w:t xml:space="preserve">especializado </w:t>
      </w:r>
      <w:r w:rsidRPr="006A6D29">
        <w:rPr>
          <w:sz w:val="24"/>
          <w:szCs w:val="24"/>
        </w:rPr>
        <w:t xml:space="preserve">asignado para tal fin. </w:t>
      </w:r>
    </w:p>
    <w:p w:rsidR="009D0E2D" w:rsidRPr="006A6D29" w:rsidRDefault="009D0E2D" w:rsidP="00487B17">
      <w:pPr>
        <w:tabs>
          <w:tab w:val="left" w:pos="3200"/>
        </w:tabs>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Facturación</w:t>
      </w:r>
    </w:p>
    <w:p w:rsidR="009D0E2D" w:rsidRPr="006A6D29" w:rsidRDefault="009D0E2D" w:rsidP="00487B17">
      <w:pPr>
        <w:tabs>
          <w:tab w:val="left" w:pos="3200"/>
        </w:tabs>
        <w:jc w:val="both"/>
        <w:rPr>
          <w:sz w:val="24"/>
          <w:szCs w:val="24"/>
        </w:rPr>
      </w:pPr>
      <w:r w:rsidRPr="006A6D29">
        <w:rPr>
          <w:sz w:val="24"/>
          <w:szCs w:val="24"/>
        </w:rPr>
        <w:t xml:space="preserve">La factura deberá ser emitida a nombre del Ministerio de Salud y Ambiente y presentada ante la Dirección Provincial de Administración de dicho organismo sita en Autovía 17 de Octubre </w:t>
      </w:r>
      <w:r>
        <w:rPr>
          <w:sz w:val="24"/>
          <w:szCs w:val="24"/>
        </w:rPr>
        <w:t xml:space="preserve">y Alberto J. Bark </w:t>
      </w:r>
      <w:r w:rsidRPr="006A6D29">
        <w:rPr>
          <w:sz w:val="24"/>
          <w:szCs w:val="24"/>
        </w:rPr>
        <w:t xml:space="preserve"> -C.P. 9400- Río Gallegos, provincia de Santa Cruz.</w:t>
      </w:r>
    </w:p>
    <w:p w:rsidR="009D0E2D" w:rsidRPr="006A6D29" w:rsidRDefault="009D0E2D" w:rsidP="00487B17">
      <w:pPr>
        <w:jc w:val="both"/>
        <w:rPr>
          <w:sz w:val="24"/>
          <w:szCs w:val="24"/>
        </w:rPr>
      </w:pPr>
      <w:r w:rsidRPr="006A6D29">
        <w:rPr>
          <w:sz w:val="24"/>
          <w:szCs w:val="24"/>
        </w:rPr>
        <w:t>En la factura constará:</w:t>
      </w:r>
    </w:p>
    <w:p w:rsidR="009D0E2D" w:rsidRPr="006A6D29" w:rsidRDefault="009D0E2D" w:rsidP="00487B17">
      <w:pPr>
        <w:numPr>
          <w:ilvl w:val="0"/>
          <w:numId w:val="5"/>
        </w:numPr>
        <w:jc w:val="both"/>
        <w:rPr>
          <w:sz w:val="24"/>
          <w:szCs w:val="24"/>
        </w:rPr>
      </w:pPr>
      <w:r w:rsidRPr="006A6D29">
        <w:rPr>
          <w:sz w:val="24"/>
          <w:szCs w:val="24"/>
        </w:rPr>
        <w:t>Número y fecha de la orden de compra a que corresponde.</w:t>
      </w:r>
    </w:p>
    <w:p w:rsidR="009D0E2D" w:rsidRPr="006A6D29" w:rsidRDefault="009D0E2D" w:rsidP="00487B17">
      <w:pPr>
        <w:numPr>
          <w:ilvl w:val="0"/>
          <w:numId w:val="5"/>
        </w:numPr>
        <w:jc w:val="both"/>
        <w:rPr>
          <w:sz w:val="24"/>
          <w:szCs w:val="24"/>
        </w:rPr>
      </w:pPr>
      <w:r w:rsidRPr="006A6D29">
        <w:rPr>
          <w:sz w:val="24"/>
          <w:szCs w:val="24"/>
        </w:rPr>
        <w:t>Número del expediente.</w:t>
      </w:r>
    </w:p>
    <w:p w:rsidR="009D0E2D" w:rsidRPr="006A6D29" w:rsidRDefault="009D0E2D" w:rsidP="00487B17">
      <w:pPr>
        <w:numPr>
          <w:ilvl w:val="0"/>
          <w:numId w:val="5"/>
        </w:numPr>
        <w:jc w:val="both"/>
        <w:rPr>
          <w:sz w:val="24"/>
          <w:szCs w:val="24"/>
        </w:rPr>
      </w:pPr>
      <w:r w:rsidRPr="006A6D29">
        <w:rPr>
          <w:sz w:val="24"/>
          <w:szCs w:val="24"/>
        </w:rPr>
        <w:t>Número y fecha de remito de entrega.</w:t>
      </w:r>
    </w:p>
    <w:p w:rsidR="009D0E2D" w:rsidRPr="006A6D29" w:rsidRDefault="009D0E2D" w:rsidP="00487B17">
      <w:pPr>
        <w:numPr>
          <w:ilvl w:val="0"/>
          <w:numId w:val="5"/>
        </w:numPr>
        <w:jc w:val="both"/>
        <w:rPr>
          <w:sz w:val="24"/>
          <w:szCs w:val="24"/>
        </w:rPr>
      </w:pPr>
      <w:r w:rsidRPr="006A6D29">
        <w:rPr>
          <w:sz w:val="24"/>
          <w:szCs w:val="24"/>
        </w:rPr>
        <w:t>Número, especificación e importe de cada renglón facturado.</w:t>
      </w:r>
    </w:p>
    <w:p w:rsidR="009D0E2D" w:rsidRPr="006A6D29" w:rsidRDefault="009D0E2D" w:rsidP="00487B17">
      <w:pPr>
        <w:numPr>
          <w:ilvl w:val="0"/>
          <w:numId w:val="5"/>
        </w:numPr>
        <w:jc w:val="both"/>
        <w:rPr>
          <w:sz w:val="24"/>
          <w:szCs w:val="24"/>
        </w:rPr>
      </w:pPr>
      <w:r w:rsidRPr="006A6D29">
        <w:rPr>
          <w:sz w:val="24"/>
          <w:szCs w:val="24"/>
        </w:rPr>
        <w:t>Monto y tipo de descuentos ofrecidos, si correspondiere.</w:t>
      </w:r>
    </w:p>
    <w:p w:rsidR="009D0E2D" w:rsidRPr="006A6D29" w:rsidRDefault="009D0E2D" w:rsidP="00487B17">
      <w:pPr>
        <w:numPr>
          <w:ilvl w:val="0"/>
          <w:numId w:val="5"/>
        </w:numPr>
        <w:jc w:val="both"/>
        <w:rPr>
          <w:sz w:val="24"/>
          <w:szCs w:val="24"/>
        </w:rPr>
      </w:pPr>
      <w:r w:rsidRPr="006A6D29">
        <w:rPr>
          <w:sz w:val="24"/>
          <w:szCs w:val="24"/>
        </w:rPr>
        <w:t>Importe neto de la factura.</w:t>
      </w:r>
    </w:p>
    <w:p w:rsidR="009D0E2D" w:rsidRPr="006A6D29" w:rsidRDefault="009D0E2D" w:rsidP="00487B17">
      <w:pPr>
        <w:numPr>
          <w:ilvl w:val="0"/>
          <w:numId w:val="5"/>
        </w:numPr>
        <w:jc w:val="both"/>
        <w:rPr>
          <w:sz w:val="24"/>
          <w:szCs w:val="24"/>
        </w:rPr>
      </w:pPr>
      <w:r w:rsidRPr="006A6D29">
        <w:rPr>
          <w:sz w:val="24"/>
          <w:szCs w:val="24"/>
        </w:rPr>
        <w:t>Importe total bruto de la factura.</w:t>
      </w:r>
    </w:p>
    <w:p w:rsidR="009D0E2D" w:rsidRPr="006A6D29" w:rsidRDefault="009D0E2D" w:rsidP="00487B17">
      <w:pPr>
        <w:jc w:val="both"/>
        <w:rPr>
          <w:sz w:val="24"/>
          <w:szCs w:val="24"/>
        </w:rPr>
      </w:pPr>
      <w:r w:rsidRPr="006A6D29">
        <w:rPr>
          <w:sz w:val="24"/>
          <w:szCs w:val="24"/>
        </w:rPr>
        <w:t>La factura debe cumplir con las exigencias previstas en la normativa fiscal, tanto nacional como provincial.</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Pr>
          <w:b/>
          <w:sz w:val="24"/>
          <w:szCs w:val="24"/>
        </w:rPr>
        <w:t xml:space="preserve">Pago </w:t>
      </w:r>
    </w:p>
    <w:p w:rsidR="009D0E2D" w:rsidRPr="006A6D29" w:rsidRDefault="009D0E2D" w:rsidP="00487B17">
      <w:pPr>
        <w:jc w:val="both"/>
        <w:rPr>
          <w:sz w:val="24"/>
          <w:szCs w:val="24"/>
        </w:rPr>
      </w:pPr>
      <w:r w:rsidRPr="006A6D29">
        <w:rPr>
          <w:sz w:val="24"/>
          <w:szCs w:val="24"/>
        </w:rPr>
        <w:t>El pago de</w:t>
      </w:r>
      <w:r>
        <w:rPr>
          <w:sz w:val="24"/>
          <w:szCs w:val="24"/>
        </w:rPr>
        <w:t xml:space="preserve"> </w:t>
      </w:r>
      <w:r w:rsidRPr="006A6D29">
        <w:rPr>
          <w:sz w:val="24"/>
          <w:szCs w:val="24"/>
        </w:rPr>
        <w:t>los insumos</w:t>
      </w:r>
      <w:r>
        <w:rPr>
          <w:sz w:val="24"/>
          <w:szCs w:val="24"/>
        </w:rPr>
        <w:t xml:space="preserve"> </w:t>
      </w:r>
      <w:r w:rsidRPr="006A6D29">
        <w:rPr>
          <w:sz w:val="24"/>
          <w:szCs w:val="24"/>
        </w:rPr>
        <w:t xml:space="preserve">a adquirir se realizará en pesos, dentro de los treinta (30) días corridos contados a partir de </w:t>
      </w:r>
      <w:r>
        <w:rPr>
          <w:sz w:val="24"/>
          <w:szCs w:val="24"/>
        </w:rPr>
        <w:t xml:space="preserve">la fecha de presentación de la </w:t>
      </w:r>
      <w:r w:rsidRPr="006A6D29">
        <w:rPr>
          <w:sz w:val="24"/>
          <w:szCs w:val="24"/>
        </w:rPr>
        <w:t>factura, previa conformidad definitiva del organismo receptor (conforme artículo 75º) del Reglamento de Contrataciones del Estado – Decreto 262/82). El plazo establecido se interrumpirá de existir alguna observación que realizar sobre la documentación pertinente u otros trámites a cumplir imputables al adjudicatario.</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Penalidades</w:t>
      </w:r>
    </w:p>
    <w:p w:rsidR="009D0E2D" w:rsidRPr="006A6D29" w:rsidRDefault="009D0E2D" w:rsidP="00487B17">
      <w:pPr>
        <w:jc w:val="both"/>
        <w:rPr>
          <w:sz w:val="24"/>
          <w:szCs w:val="24"/>
        </w:rPr>
      </w:pPr>
      <w:r w:rsidRPr="006A6D29">
        <w:rPr>
          <w:sz w:val="24"/>
          <w:szCs w:val="24"/>
        </w:rPr>
        <w:t>Serán de aplicación, en caso de corresponder, las penalidades establecidas por el Reglamento de Contrataciones del Estado - Capítulo XI (Decreto 263/82).</w:t>
      </w:r>
    </w:p>
    <w:p w:rsidR="009D0E2D" w:rsidRPr="006A6D29" w:rsidRDefault="009D0E2D" w:rsidP="00487B17">
      <w:pPr>
        <w:jc w:val="both"/>
        <w:rPr>
          <w:sz w:val="24"/>
          <w:szCs w:val="24"/>
        </w:rPr>
      </w:pPr>
    </w:p>
    <w:p w:rsidR="009D0E2D" w:rsidRPr="006A6D29" w:rsidRDefault="009D0E2D" w:rsidP="00487B17">
      <w:pPr>
        <w:numPr>
          <w:ilvl w:val="0"/>
          <w:numId w:val="8"/>
        </w:numPr>
        <w:tabs>
          <w:tab w:val="clear" w:pos="720"/>
        </w:tabs>
        <w:ind w:left="360"/>
        <w:jc w:val="both"/>
        <w:rPr>
          <w:b/>
          <w:sz w:val="24"/>
          <w:szCs w:val="24"/>
        </w:rPr>
      </w:pPr>
      <w:r w:rsidRPr="006A6D29">
        <w:rPr>
          <w:b/>
          <w:sz w:val="24"/>
          <w:szCs w:val="24"/>
        </w:rPr>
        <w:t>Situaciones no previstas – normativa aplicable</w:t>
      </w:r>
    </w:p>
    <w:p w:rsidR="009D0E2D" w:rsidRPr="006A6D29" w:rsidRDefault="009D0E2D" w:rsidP="00487B17">
      <w:pPr>
        <w:jc w:val="both"/>
        <w:rPr>
          <w:sz w:val="24"/>
          <w:szCs w:val="24"/>
        </w:rPr>
      </w:pPr>
      <w:r w:rsidRPr="006A6D29">
        <w:rPr>
          <w:sz w:val="24"/>
          <w:szCs w:val="24"/>
        </w:rPr>
        <w:t>Las situaciones no previstas en el presente pliego de condiciones particulares, se resolverán sobre la base de lo establecido por la normativa aplicable al presente llamado, que se halla preceptuada por:</w:t>
      </w:r>
    </w:p>
    <w:p w:rsidR="009D0E2D" w:rsidRPr="006A6D29" w:rsidRDefault="009D0E2D" w:rsidP="00487B17">
      <w:pPr>
        <w:numPr>
          <w:ilvl w:val="0"/>
          <w:numId w:val="9"/>
        </w:numPr>
        <w:tabs>
          <w:tab w:val="clear" w:pos="1080"/>
          <w:tab w:val="num" w:pos="540"/>
        </w:tabs>
        <w:ind w:left="720" w:hanging="540"/>
        <w:jc w:val="both"/>
        <w:rPr>
          <w:sz w:val="24"/>
          <w:szCs w:val="24"/>
        </w:rPr>
      </w:pPr>
      <w:r w:rsidRPr="006A6D29">
        <w:rPr>
          <w:sz w:val="24"/>
          <w:szCs w:val="24"/>
        </w:rPr>
        <w:t>La Ley de Contabilidad Nº 760 y sus modificatorias.</w:t>
      </w:r>
    </w:p>
    <w:p w:rsidR="009D0E2D" w:rsidRPr="006A6D29" w:rsidRDefault="009D0E2D" w:rsidP="00487B17">
      <w:pPr>
        <w:numPr>
          <w:ilvl w:val="0"/>
          <w:numId w:val="9"/>
        </w:numPr>
        <w:tabs>
          <w:tab w:val="clear" w:pos="1080"/>
          <w:tab w:val="num" w:pos="540"/>
        </w:tabs>
        <w:ind w:left="720" w:hanging="540"/>
        <w:jc w:val="both"/>
        <w:rPr>
          <w:sz w:val="24"/>
          <w:szCs w:val="24"/>
        </w:rPr>
      </w:pPr>
      <w:r w:rsidRPr="006A6D29">
        <w:rPr>
          <w:sz w:val="24"/>
          <w:szCs w:val="24"/>
        </w:rPr>
        <w:t>Ley de Procedimiento Administrativo Provincial Nº 1260/79 y su Decreto Reglamentario Nº 181/79.</w:t>
      </w:r>
    </w:p>
    <w:p w:rsidR="009D0E2D" w:rsidRPr="006A6D29" w:rsidRDefault="009D0E2D" w:rsidP="00487B17">
      <w:pPr>
        <w:numPr>
          <w:ilvl w:val="0"/>
          <w:numId w:val="9"/>
        </w:numPr>
        <w:tabs>
          <w:tab w:val="clear" w:pos="1080"/>
          <w:tab w:val="num" w:pos="540"/>
        </w:tabs>
        <w:ind w:left="720" w:hanging="540"/>
        <w:jc w:val="both"/>
        <w:rPr>
          <w:sz w:val="24"/>
          <w:szCs w:val="24"/>
        </w:rPr>
      </w:pPr>
      <w:r w:rsidRPr="006A6D29">
        <w:rPr>
          <w:sz w:val="24"/>
          <w:szCs w:val="24"/>
        </w:rPr>
        <w:t>Reglamento de Contrataciones del Estado (Decreto 263/82).</w:t>
      </w:r>
    </w:p>
    <w:p w:rsidR="009D0E2D" w:rsidRPr="006A6D29" w:rsidRDefault="009D0E2D" w:rsidP="00487B17">
      <w:pPr>
        <w:rPr>
          <w:sz w:val="24"/>
          <w:szCs w:val="24"/>
        </w:rPr>
      </w:pPr>
    </w:p>
    <w:p w:rsidR="009D0E2D" w:rsidRPr="006A6D29" w:rsidRDefault="009D0E2D" w:rsidP="00291F94">
      <w:pPr>
        <w:pStyle w:val="Default"/>
        <w:rPr>
          <w:color w:val="auto"/>
        </w:rPr>
      </w:pPr>
    </w:p>
    <w:p w:rsidR="009D0E2D" w:rsidRPr="006A6D29" w:rsidRDefault="009D0E2D" w:rsidP="00487B17">
      <w:pPr>
        <w:rPr>
          <w:sz w:val="24"/>
          <w:szCs w:val="24"/>
        </w:rPr>
      </w:pPr>
    </w:p>
    <w:p w:rsidR="009D0E2D" w:rsidRPr="006A6D29" w:rsidRDefault="009D0E2D" w:rsidP="00487B17">
      <w:pPr>
        <w:rPr>
          <w:sz w:val="24"/>
          <w:szCs w:val="24"/>
        </w:rPr>
      </w:pPr>
    </w:p>
    <w:p w:rsidR="009D0E2D" w:rsidRPr="006A6D29" w:rsidRDefault="009D0E2D" w:rsidP="00487B17">
      <w:pPr>
        <w:rPr>
          <w:sz w:val="24"/>
          <w:szCs w:val="24"/>
        </w:rPr>
      </w:pPr>
    </w:p>
    <w:p w:rsidR="009D0E2D" w:rsidRPr="006A6D29" w:rsidRDefault="009D0E2D" w:rsidP="00487B17">
      <w:pPr>
        <w:rPr>
          <w:sz w:val="24"/>
          <w:szCs w:val="24"/>
        </w:rPr>
      </w:pPr>
    </w:p>
    <w:p w:rsidR="009D0E2D" w:rsidRPr="006A6D29" w:rsidRDefault="009D0E2D" w:rsidP="00487B17">
      <w:pPr>
        <w:rPr>
          <w:sz w:val="24"/>
          <w:szCs w:val="24"/>
        </w:rPr>
      </w:pPr>
    </w:p>
    <w:p w:rsidR="009D0E2D" w:rsidRPr="006A6D29" w:rsidRDefault="009D0E2D" w:rsidP="00487B17">
      <w:pPr>
        <w:rPr>
          <w:sz w:val="24"/>
          <w:szCs w:val="24"/>
        </w:rPr>
      </w:pPr>
    </w:p>
    <w:p w:rsidR="009D0E2D" w:rsidRPr="006A6D29" w:rsidRDefault="009D0E2D" w:rsidP="00487B17">
      <w:pPr>
        <w:rPr>
          <w:sz w:val="24"/>
          <w:szCs w:val="24"/>
        </w:rPr>
      </w:pPr>
    </w:p>
    <w:p w:rsidR="009D0E2D" w:rsidRPr="00ED14B0" w:rsidRDefault="009D0E2D" w:rsidP="00487B17">
      <w:pPr>
        <w:rPr>
          <w:sz w:val="24"/>
          <w:szCs w:val="24"/>
        </w:rPr>
      </w:pPr>
    </w:p>
    <w:p w:rsidR="009D0E2D" w:rsidRPr="00ED14B0" w:rsidRDefault="009D0E2D" w:rsidP="00487B17">
      <w:pPr>
        <w:rPr>
          <w:sz w:val="24"/>
          <w:szCs w:val="24"/>
        </w:rPr>
      </w:pPr>
    </w:p>
    <w:p w:rsidR="009D0E2D" w:rsidRDefault="009D0E2D" w:rsidP="00487B17">
      <w:pPr>
        <w:rPr>
          <w:sz w:val="24"/>
          <w:szCs w:val="24"/>
        </w:rPr>
      </w:pPr>
    </w:p>
    <w:p w:rsidR="009D0E2D" w:rsidRDefault="009D0E2D" w:rsidP="00487B17">
      <w:pPr>
        <w:rPr>
          <w:sz w:val="24"/>
          <w:szCs w:val="24"/>
        </w:rPr>
      </w:pPr>
    </w:p>
    <w:p w:rsidR="009D0E2D" w:rsidRDefault="009D0E2D" w:rsidP="00487B17">
      <w:pPr>
        <w:rPr>
          <w:sz w:val="24"/>
          <w:szCs w:val="24"/>
        </w:rPr>
      </w:pPr>
    </w:p>
    <w:p w:rsidR="009D0E2D" w:rsidRPr="00EC40BC" w:rsidRDefault="009D0E2D" w:rsidP="00ED14B0">
      <w:pPr>
        <w:jc w:val="center"/>
        <w:rPr>
          <w:b/>
          <w:sz w:val="24"/>
          <w:szCs w:val="24"/>
          <w:u w:val="single"/>
        </w:rPr>
      </w:pPr>
      <w:r w:rsidRPr="00EC40BC">
        <w:rPr>
          <w:b/>
          <w:sz w:val="24"/>
          <w:szCs w:val="24"/>
          <w:u w:val="single"/>
        </w:rPr>
        <w:t>ANEXO I</w:t>
      </w:r>
    </w:p>
    <w:p w:rsidR="009D0E2D" w:rsidRPr="00EC40BC" w:rsidRDefault="009D0E2D" w:rsidP="00ED14B0">
      <w:pPr>
        <w:jc w:val="center"/>
        <w:rPr>
          <w:b/>
          <w:sz w:val="24"/>
          <w:szCs w:val="24"/>
          <w:u w:val="single"/>
        </w:rPr>
      </w:pPr>
    </w:p>
    <w:p w:rsidR="009D0E2D" w:rsidRDefault="009D0E2D" w:rsidP="00ED14B0">
      <w:pPr>
        <w:jc w:val="center"/>
        <w:rPr>
          <w:b/>
          <w:sz w:val="24"/>
          <w:szCs w:val="24"/>
          <w:u w:val="single"/>
        </w:rPr>
      </w:pPr>
      <w:r w:rsidRPr="00EC40BC">
        <w:rPr>
          <w:b/>
          <w:sz w:val="24"/>
          <w:szCs w:val="24"/>
          <w:u w:val="single"/>
        </w:rPr>
        <w:t>ESPECIFICACIONES T</w:t>
      </w:r>
      <w:r>
        <w:rPr>
          <w:b/>
          <w:sz w:val="24"/>
          <w:szCs w:val="24"/>
          <w:u w:val="single"/>
        </w:rPr>
        <w:t>É</w:t>
      </w:r>
      <w:r w:rsidRPr="00EC40BC">
        <w:rPr>
          <w:b/>
          <w:sz w:val="24"/>
          <w:szCs w:val="24"/>
          <w:u w:val="single"/>
        </w:rPr>
        <w:t>CNICAS</w:t>
      </w:r>
    </w:p>
    <w:p w:rsidR="009D0E2D" w:rsidRDefault="009D0E2D" w:rsidP="00ED14B0">
      <w:pPr>
        <w:jc w:val="center"/>
        <w:rPr>
          <w:b/>
          <w:sz w:val="24"/>
          <w:szCs w:val="24"/>
          <w:u w:val="single"/>
        </w:rPr>
      </w:pPr>
    </w:p>
    <w:p w:rsidR="009D0E2D" w:rsidRPr="00A751B7" w:rsidRDefault="009D0E2D" w:rsidP="00CD1197">
      <w:pPr>
        <w:jc w:val="both"/>
        <w:rPr>
          <w:sz w:val="24"/>
          <w:szCs w:val="24"/>
        </w:rPr>
      </w:pPr>
    </w:p>
    <w:p w:rsidR="009D0E2D" w:rsidRDefault="009D0E2D" w:rsidP="00CD1197">
      <w:pPr>
        <w:jc w:val="both"/>
        <w:rPr>
          <w:sz w:val="24"/>
          <w:szCs w:val="24"/>
        </w:rPr>
      </w:pPr>
      <w:r w:rsidRPr="00C12E9F">
        <w:rPr>
          <w:b/>
          <w:sz w:val="24"/>
          <w:szCs w:val="24"/>
          <w:u w:val="single"/>
        </w:rPr>
        <w:t>Renglón Nº 1:</w:t>
      </w:r>
      <w:r>
        <w:rPr>
          <w:sz w:val="24"/>
          <w:szCs w:val="24"/>
        </w:rPr>
        <w:t xml:space="preserve"> Cantidad: 50.000- Camisolín descartable hemorrepelente de alto riesgo,  1,50 mts. de largo como mínimo, puño elástico o de Morley, cuatro (04) tiras de ajuste, reforzado en pechera y brazos, con un gramaje no inferior a los 40 grs. </w:t>
      </w:r>
    </w:p>
    <w:p w:rsidR="009D0E2D" w:rsidRDefault="009D0E2D" w:rsidP="00CD1197">
      <w:pPr>
        <w:jc w:val="both"/>
        <w:rPr>
          <w:sz w:val="24"/>
          <w:szCs w:val="24"/>
        </w:rPr>
      </w:pPr>
    </w:p>
    <w:p w:rsidR="009D0E2D" w:rsidRDefault="009D0E2D" w:rsidP="00CD1197">
      <w:pPr>
        <w:jc w:val="both"/>
        <w:rPr>
          <w:sz w:val="24"/>
          <w:szCs w:val="24"/>
        </w:rPr>
      </w:pPr>
      <w:r>
        <w:rPr>
          <w:b/>
          <w:sz w:val="24"/>
          <w:szCs w:val="24"/>
          <w:u w:val="single"/>
        </w:rPr>
        <w:t>Renglón Nº 2:</w:t>
      </w:r>
      <w:r>
        <w:rPr>
          <w:sz w:val="24"/>
          <w:szCs w:val="24"/>
        </w:rPr>
        <w:t xml:space="preserve"> Cantidad: 20.000- Barbijo de alta eficiencia para partículas menores a un (01) micrón, diseño plano Tipo 3M COD. 1870. </w:t>
      </w:r>
    </w:p>
    <w:p w:rsidR="009D0E2D" w:rsidRDefault="009D0E2D" w:rsidP="00CD1197">
      <w:pPr>
        <w:jc w:val="both"/>
        <w:rPr>
          <w:sz w:val="24"/>
          <w:szCs w:val="24"/>
        </w:rPr>
      </w:pPr>
    </w:p>
    <w:p w:rsidR="009D0E2D" w:rsidRPr="00C12E9F" w:rsidRDefault="009D0E2D" w:rsidP="00CD1197">
      <w:pPr>
        <w:jc w:val="both"/>
        <w:rPr>
          <w:sz w:val="24"/>
          <w:szCs w:val="24"/>
          <w:lang w:eastAsia="es-ES"/>
        </w:rPr>
      </w:pPr>
      <w:r w:rsidRPr="00C12E9F">
        <w:rPr>
          <w:b/>
          <w:sz w:val="24"/>
          <w:szCs w:val="24"/>
          <w:u w:val="single"/>
        </w:rPr>
        <w:t>Rengl</w:t>
      </w:r>
      <w:r>
        <w:rPr>
          <w:b/>
          <w:sz w:val="24"/>
          <w:szCs w:val="24"/>
          <w:u w:val="single"/>
        </w:rPr>
        <w:t>ón Nº 3</w:t>
      </w:r>
      <w:r w:rsidRPr="00C12E9F">
        <w:rPr>
          <w:b/>
          <w:sz w:val="24"/>
          <w:szCs w:val="24"/>
          <w:u w:val="single"/>
        </w:rPr>
        <w:t>:</w:t>
      </w:r>
      <w:r>
        <w:rPr>
          <w:sz w:val="24"/>
          <w:szCs w:val="24"/>
        </w:rPr>
        <w:t xml:space="preserve"> Cantidad: 80.000- Barbijo quirúrgico triple capa, tableado con soporte ajustable en nariz, con 4 (cuatro) tiras o bandas elásticas, unidad de sujeción que asegure la fijación, descartable, hemorrepelente. </w:t>
      </w:r>
    </w:p>
    <w:p w:rsidR="009D0E2D" w:rsidRDefault="009D0E2D" w:rsidP="00CD1197">
      <w:pPr>
        <w:jc w:val="both"/>
        <w:rPr>
          <w:lang w:eastAsia="es-ES"/>
        </w:rPr>
      </w:pPr>
    </w:p>
    <w:p w:rsidR="009D0E2D" w:rsidRPr="00F0341E" w:rsidRDefault="009D0E2D" w:rsidP="00CD1197">
      <w:pPr>
        <w:jc w:val="both"/>
        <w:rPr>
          <w:b/>
          <w:sz w:val="24"/>
          <w:szCs w:val="24"/>
          <w:u w:val="single"/>
          <w:lang w:eastAsia="es-ES"/>
        </w:rPr>
      </w:pPr>
      <w:r w:rsidRPr="00F0341E">
        <w:rPr>
          <w:b/>
          <w:sz w:val="24"/>
          <w:szCs w:val="24"/>
          <w:u w:val="single"/>
          <w:lang w:eastAsia="es-ES"/>
        </w:rPr>
        <w:t xml:space="preserve">Observación: </w:t>
      </w:r>
    </w:p>
    <w:p w:rsidR="009D0E2D" w:rsidRDefault="009D0E2D" w:rsidP="00CD1197">
      <w:pPr>
        <w:jc w:val="both"/>
        <w:rPr>
          <w:sz w:val="24"/>
          <w:szCs w:val="24"/>
          <w:lang w:val="es-ES" w:eastAsia="es-ES"/>
        </w:rPr>
      </w:pPr>
    </w:p>
    <w:p w:rsidR="009D0E2D" w:rsidRDefault="009D0E2D" w:rsidP="00CD1197">
      <w:pPr>
        <w:jc w:val="both"/>
        <w:rPr>
          <w:sz w:val="24"/>
          <w:szCs w:val="24"/>
          <w:lang w:val="es-ES" w:eastAsia="es-ES"/>
        </w:rPr>
      </w:pPr>
      <w:r>
        <w:rPr>
          <w:sz w:val="24"/>
          <w:szCs w:val="24"/>
          <w:lang w:val="es-ES" w:eastAsia="es-ES"/>
        </w:rPr>
        <w:t xml:space="preserve">- La firma que resulte adjudicataria deberá presentar los insumos correctamente embalados (en envoltorios individuales), respetando los protocolos y  tratamientos que requieran los insumos médicos solicitados. </w:t>
      </w:r>
    </w:p>
    <w:p w:rsidR="009D0E2D" w:rsidRDefault="009D0E2D" w:rsidP="00CD1197">
      <w:pPr>
        <w:jc w:val="both"/>
        <w:rPr>
          <w:sz w:val="24"/>
          <w:szCs w:val="24"/>
          <w:lang w:val="es-ES" w:eastAsia="es-ES"/>
        </w:rPr>
      </w:pPr>
      <w:r>
        <w:rPr>
          <w:sz w:val="24"/>
          <w:szCs w:val="24"/>
          <w:lang w:val="es-ES" w:eastAsia="es-ES"/>
        </w:rPr>
        <w:t xml:space="preserve">- Los insumos deberán estar certificados por ANMAT. </w:t>
      </w:r>
    </w:p>
    <w:p w:rsidR="009D0E2D" w:rsidRPr="00650033" w:rsidRDefault="009D0E2D" w:rsidP="00CD1197">
      <w:pPr>
        <w:jc w:val="both"/>
        <w:rPr>
          <w:sz w:val="24"/>
          <w:szCs w:val="24"/>
          <w:lang w:val="es-ES" w:eastAsia="es-ES"/>
        </w:rPr>
      </w:pPr>
      <w:r w:rsidRPr="00CD1197">
        <w:rPr>
          <w:sz w:val="24"/>
          <w:szCs w:val="24"/>
          <w:lang w:val="es-ES" w:eastAsia="es-ES"/>
        </w:rPr>
        <w:t>- Las muestras</w:t>
      </w:r>
      <w:r>
        <w:rPr>
          <w:sz w:val="24"/>
          <w:szCs w:val="24"/>
          <w:lang w:val="es-ES" w:eastAsia="es-ES"/>
        </w:rPr>
        <w:t xml:space="preserve"> presentadas se recepcionarán conjuntamente con la oferta, en el día y horario fijado para la Apertura de las mismas, y posteriormente</w:t>
      </w:r>
      <w:r w:rsidRPr="00CD1197">
        <w:rPr>
          <w:sz w:val="24"/>
          <w:szCs w:val="24"/>
          <w:lang w:val="es-ES" w:eastAsia="es-ES"/>
        </w:rPr>
        <w:t xml:space="preserve"> serán enviadas al Ministerio de Salud y Ambiente para su  evaluación</w:t>
      </w:r>
      <w:r>
        <w:rPr>
          <w:sz w:val="24"/>
          <w:szCs w:val="24"/>
          <w:lang w:val="es-ES" w:eastAsia="es-ES"/>
        </w:rPr>
        <w:t xml:space="preserve"> técnica la cual será formulada</w:t>
      </w:r>
      <w:r w:rsidRPr="00CD1197">
        <w:rPr>
          <w:sz w:val="24"/>
          <w:szCs w:val="24"/>
          <w:lang w:val="es-ES" w:eastAsia="es-ES"/>
        </w:rPr>
        <w:t xml:space="preserve"> por  la Comisión Técnica Evaluadora</w:t>
      </w:r>
      <w:r>
        <w:rPr>
          <w:sz w:val="24"/>
          <w:szCs w:val="24"/>
          <w:lang w:val="es-ES" w:eastAsia="es-ES"/>
        </w:rPr>
        <w:t xml:space="preserve">. </w:t>
      </w:r>
    </w:p>
    <w:p w:rsidR="009D0E2D" w:rsidRDefault="009D0E2D" w:rsidP="00CD1197">
      <w:pPr>
        <w:jc w:val="both"/>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920F9">
      <w:pPr>
        <w:rPr>
          <w:lang w:val="es-ES" w:eastAsia="es-ES"/>
        </w:rPr>
      </w:pPr>
    </w:p>
    <w:p w:rsidR="009D0E2D" w:rsidRDefault="009D0E2D" w:rsidP="00FD0F3B">
      <w:pPr>
        <w:jc w:val="center"/>
        <w:rPr>
          <w:b/>
          <w:sz w:val="24"/>
          <w:szCs w:val="24"/>
          <w:u w:val="single"/>
        </w:rPr>
      </w:pPr>
      <w:r>
        <w:rPr>
          <w:b/>
          <w:sz w:val="24"/>
          <w:szCs w:val="24"/>
          <w:u w:val="single"/>
        </w:rPr>
        <w:t>A</w:t>
      </w:r>
      <w:r w:rsidRPr="00571701">
        <w:rPr>
          <w:b/>
          <w:sz w:val="24"/>
          <w:szCs w:val="24"/>
          <w:u w:val="single"/>
        </w:rPr>
        <w:t>NEXO II</w:t>
      </w:r>
    </w:p>
    <w:p w:rsidR="009D0E2D" w:rsidRDefault="009D0E2D" w:rsidP="00FD0F3B">
      <w:pPr>
        <w:jc w:val="center"/>
        <w:rPr>
          <w:b/>
          <w:sz w:val="24"/>
          <w:szCs w:val="24"/>
          <w:u w:val="single"/>
        </w:rPr>
      </w:pPr>
    </w:p>
    <w:p w:rsidR="009D0E2D" w:rsidRDefault="009D0E2D" w:rsidP="0032082D">
      <w:pPr>
        <w:jc w:val="center"/>
        <w:rPr>
          <w:b/>
          <w:sz w:val="24"/>
          <w:szCs w:val="24"/>
          <w:u w:val="single"/>
          <w:lang w:val="es-ES_tradnl"/>
        </w:rPr>
      </w:pPr>
      <w:r w:rsidRPr="00571701">
        <w:rPr>
          <w:b/>
          <w:sz w:val="24"/>
          <w:szCs w:val="24"/>
          <w:u w:val="single"/>
          <w:lang w:val="es-ES_tradnl"/>
        </w:rPr>
        <w:t xml:space="preserve">PLANILLA DE COTIZACIÓN </w:t>
      </w:r>
    </w:p>
    <w:p w:rsidR="009D0E2D" w:rsidRDefault="009D0E2D" w:rsidP="0032082D">
      <w:pPr>
        <w:jc w:val="center"/>
      </w:pPr>
    </w:p>
    <w:tbl>
      <w:tblPr>
        <w:tblW w:w="9926" w:type="dxa"/>
        <w:tblInd w:w="-127" w:type="dxa"/>
        <w:tblLayout w:type="fixed"/>
        <w:tblCellMar>
          <w:left w:w="0" w:type="dxa"/>
          <w:right w:w="0" w:type="dxa"/>
        </w:tblCellMar>
        <w:tblLook w:val="0000"/>
      </w:tblPr>
      <w:tblGrid>
        <w:gridCol w:w="1065"/>
        <w:gridCol w:w="70"/>
        <w:gridCol w:w="79"/>
        <w:gridCol w:w="357"/>
        <w:gridCol w:w="94"/>
        <w:gridCol w:w="50"/>
        <w:gridCol w:w="36"/>
        <w:gridCol w:w="376"/>
        <w:gridCol w:w="412"/>
        <w:gridCol w:w="20"/>
        <w:gridCol w:w="50"/>
        <w:gridCol w:w="169"/>
        <w:gridCol w:w="4168"/>
        <w:gridCol w:w="750"/>
        <w:gridCol w:w="588"/>
        <w:gridCol w:w="222"/>
        <w:gridCol w:w="1420"/>
      </w:tblGrid>
      <w:tr w:rsidR="009D0E2D" w:rsidTr="00571701">
        <w:trPr>
          <w:trHeight w:val="499"/>
        </w:trPr>
        <w:tc>
          <w:tcPr>
            <w:tcW w:w="2539" w:type="dxa"/>
            <w:gridSpan w:val="9"/>
            <w:tcBorders>
              <w:top w:val="nil"/>
              <w:left w:val="single" w:sz="8" w:space="0" w:color="auto"/>
              <w:bottom w:val="single" w:sz="4" w:space="0" w:color="auto"/>
              <w:right w:val="nil"/>
            </w:tcBorders>
            <w:shd w:val="clear" w:color="auto" w:fill="99CC00"/>
            <w:noWrap/>
            <w:tcMar>
              <w:top w:w="15" w:type="dxa"/>
              <w:left w:w="15" w:type="dxa"/>
              <w:bottom w:w="0" w:type="dxa"/>
              <w:right w:w="15" w:type="dxa"/>
            </w:tcMar>
            <w:vAlign w:val="bottom"/>
          </w:tcPr>
          <w:p w:rsidR="009D0E2D" w:rsidRDefault="009D0E2D" w:rsidP="00AF3C46">
            <w:pPr>
              <w:jc w:val="both"/>
              <w:rPr>
                <w:rFonts w:eastAsia="Arial Unicode MS"/>
                <w:b/>
                <w:bCs/>
              </w:rPr>
            </w:pPr>
            <w:r>
              <w:rPr>
                <w:b/>
                <w:bCs/>
              </w:rPr>
              <w:t>Datos de la licitación pública</w:t>
            </w:r>
          </w:p>
        </w:tc>
        <w:tc>
          <w:tcPr>
            <w:tcW w:w="5745" w:type="dxa"/>
            <w:gridSpan w:val="6"/>
            <w:tcBorders>
              <w:top w:val="nil"/>
              <w:left w:val="nil"/>
              <w:bottom w:val="single" w:sz="4" w:space="0" w:color="auto"/>
              <w:right w:val="nil"/>
            </w:tcBorders>
            <w:shd w:val="clear" w:color="auto" w:fill="99CC00"/>
            <w:noWrap/>
            <w:tcMar>
              <w:top w:w="15" w:type="dxa"/>
              <w:left w:w="15" w:type="dxa"/>
              <w:bottom w:w="0" w:type="dxa"/>
              <w:right w:w="15" w:type="dxa"/>
            </w:tcMar>
            <w:vAlign w:val="bottom"/>
          </w:tcPr>
          <w:p w:rsidR="009D0E2D" w:rsidRDefault="009D0E2D" w:rsidP="00AF3C46">
            <w:pPr>
              <w:jc w:val="both"/>
              <w:rPr>
                <w:rFonts w:eastAsia="Arial Unicode MS"/>
              </w:rPr>
            </w:pPr>
            <w:r>
              <w:t> </w:t>
            </w:r>
          </w:p>
        </w:tc>
        <w:tc>
          <w:tcPr>
            <w:tcW w:w="1642" w:type="dxa"/>
            <w:gridSpan w:val="2"/>
            <w:tcBorders>
              <w:top w:val="nil"/>
              <w:left w:val="nil"/>
              <w:bottom w:val="single" w:sz="4" w:space="0" w:color="auto"/>
              <w:right w:val="single" w:sz="8" w:space="0" w:color="auto"/>
            </w:tcBorders>
            <w:shd w:val="clear" w:color="auto" w:fill="99CC00"/>
            <w:noWrap/>
            <w:tcMar>
              <w:top w:w="15" w:type="dxa"/>
              <w:left w:w="15" w:type="dxa"/>
              <w:bottom w:w="0" w:type="dxa"/>
              <w:right w:w="15" w:type="dxa"/>
            </w:tcMar>
            <w:vAlign w:val="bottom"/>
          </w:tcPr>
          <w:p w:rsidR="009D0E2D" w:rsidRDefault="009D0E2D" w:rsidP="00AF3C46">
            <w:pPr>
              <w:jc w:val="both"/>
              <w:rPr>
                <w:rFonts w:eastAsia="Arial Unicode MS"/>
              </w:rPr>
            </w:pPr>
            <w:r>
              <w:t> </w:t>
            </w:r>
          </w:p>
        </w:tc>
      </w:tr>
      <w:tr w:rsidR="009D0E2D" w:rsidTr="00571701">
        <w:trPr>
          <w:trHeight w:val="499"/>
        </w:trPr>
        <w:tc>
          <w:tcPr>
            <w:tcW w:w="1214" w:type="dxa"/>
            <w:gridSpan w:val="3"/>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9D0E2D" w:rsidRDefault="009D0E2D" w:rsidP="00AF3C46">
            <w:pPr>
              <w:rPr>
                <w:rFonts w:eastAsia="Arial Unicode MS"/>
                <w:b/>
                <w:bCs/>
                <w:color w:val="000000"/>
              </w:rPr>
            </w:pPr>
            <w:r>
              <w:rPr>
                <w:b/>
                <w:bCs/>
                <w:color w:val="000000"/>
              </w:rPr>
              <w:t>Número:</w:t>
            </w:r>
          </w:p>
        </w:tc>
        <w:tc>
          <w:tcPr>
            <w:tcW w:w="537" w:type="dxa"/>
            <w:gridSpan w:val="4"/>
            <w:tcBorders>
              <w:top w:val="single" w:sz="4" w:space="0" w:color="auto"/>
              <w:left w:val="nil"/>
              <w:bottom w:val="single" w:sz="4" w:space="0" w:color="auto"/>
              <w:right w:val="nil"/>
            </w:tcBorders>
            <w:noWrap/>
            <w:tcMar>
              <w:top w:w="15" w:type="dxa"/>
              <w:left w:w="15" w:type="dxa"/>
              <w:bottom w:w="0" w:type="dxa"/>
              <w:right w:w="15" w:type="dxa"/>
            </w:tcMar>
            <w:vAlign w:val="center"/>
          </w:tcPr>
          <w:p w:rsidR="009D0E2D" w:rsidRDefault="009D0E2D" w:rsidP="00AF3C46">
            <w:pPr>
              <w:rPr>
                <w:rFonts w:eastAsia="Arial Unicode MS"/>
                <w:color w:val="000000"/>
              </w:rPr>
            </w:pPr>
          </w:p>
        </w:tc>
        <w:tc>
          <w:tcPr>
            <w:tcW w:w="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c>
          <w:tcPr>
            <w:tcW w:w="5745" w:type="dxa"/>
            <w:gridSpan w:val="6"/>
            <w:tcBorders>
              <w:top w:val="single" w:sz="4" w:space="0" w:color="auto"/>
              <w:left w:val="nil"/>
              <w:bottom w:val="single" w:sz="4" w:space="0" w:color="auto"/>
              <w:right w:val="nil"/>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 </w:t>
            </w:r>
          </w:p>
        </w:tc>
        <w:tc>
          <w:tcPr>
            <w:tcW w:w="1642"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r>
      <w:tr w:rsidR="009D0E2D" w:rsidTr="00571701">
        <w:trPr>
          <w:trHeight w:val="307"/>
        </w:trPr>
        <w:tc>
          <w:tcPr>
            <w:tcW w:w="1214" w:type="dxa"/>
            <w:gridSpan w:val="3"/>
            <w:tcBorders>
              <w:top w:val="nil"/>
              <w:left w:val="single" w:sz="4" w:space="0" w:color="auto"/>
              <w:bottom w:val="single" w:sz="4" w:space="0" w:color="auto"/>
              <w:right w:val="nil"/>
            </w:tcBorders>
            <w:noWrap/>
            <w:tcMar>
              <w:top w:w="15" w:type="dxa"/>
              <w:left w:w="15" w:type="dxa"/>
              <w:bottom w:w="0" w:type="dxa"/>
              <w:right w:w="15" w:type="dxa"/>
            </w:tcMar>
            <w:vAlign w:val="center"/>
          </w:tcPr>
          <w:p w:rsidR="009D0E2D" w:rsidRDefault="009D0E2D" w:rsidP="00AF3C46">
            <w:pPr>
              <w:rPr>
                <w:rFonts w:eastAsia="Arial Unicode MS"/>
                <w:b/>
                <w:bCs/>
                <w:color w:val="000000"/>
              </w:rPr>
            </w:pPr>
            <w:r>
              <w:rPr>
                <w:b/>
                <w:bCs/>
                <w:color w:val="000000"/>
              </w:rPr>
              <w:t>Ejercicio:</w:t>
            </w:r>
          </w:p>
        </w:tc>
        <w:tc>
          <w:tcPr>
            <w:tcW w:w="537" w:type="dxa"/>
            <w:gridSpan w:val="4"/>
            <w:tcBorders>
              <w:top w:val="nil"/>
              <w:left w:val="nil"/>
              <w:bottom w:val="single" w:sz="4" w:space="0" w:color="auto"/>
              <w:right w:val="nil"/>
            </w:tcBorders>
            <w:noWrap/>
            <w:tcMar>
              <w:top w:w="15" w:type="dxa"/>
              <w:left w:w="15" w:type="dxa"/>
              <w:bottom w:w="0" w:type="dxa"/>
              <w:right w:w="15" w:type="dxa"/>
            </w:tcMar>
            <w:vAlign w:val="center"/>
          </w:tcPr>
          <w:p w:rsidR="009D0E2D" w:rsidRDefault="009D0E2D" w:rsidP="00AF3C46">
            <w:pPr>
              <w:rPr>
                <w:rFonts w:eastAsia="Arial Unicode MS"/>
                <w:color w:val="000000"/>
              </w:rPr>
            </w:pPr>
          </w:p>
        </w:tc>
        <w:tc>
          <w:tcPr>
            <w:tcW w:w="78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c>
          <w:tcPr>
            <w:tcW w:w="5745" w:type="dxa"/>
            <w:gridSpan w:val="6"/>
            <w:tcBorders>
              <w:top w:val="nil"/>
              <w:left w:val="nil"/>
              <w:bottom w:val="single" w:sz="4" w:space="0" w:color="auto"/>
              <w:right w:val="nil"/>
            </w:tcBorders>
            <w:noWrap/>
            <w:tcMar>
              <w:top w:w="15" w:type="dxa"/>
              <w:left w:w="15" w:type="dxa"/>
              <w:bottom w:w="0" w:type="dxa"/>
              <w:right w:w="15" w:type="dxa"/>
            </w:tcMar>
            <w:vAlign w:val="bottom"/>
          </w:tcPr>
          <w:p w:rsidR="009D0E2D" w:rsidRDefault="009D0E2D" w:rsidP="00AF3C46">
            <w:pPr>
              <w:rPr>
                <w:rFonts w:eastAsia="Arial Unicode MS"/>
                <w:b/>
                <w:bCs/>
                <w:color w:val="000000"/>
              </w:rPr>
            </w:pPr>
            <w:r>
              <w:rPr>
                <w:b/>
                <w:bCs/>
                <w:color w:val="000000"/>
              </w:rPr>
              <w:t xml:space="preserve">                            2020</w:t>
            </w:r>
          </w:p>
        </w:tc>
        <w:tc>
          <w:tcPr>
            <w:tcW w:w="164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r>
      <w:tr w:rsidR="009D0E2D" w:rsidTr="00571701">
        <w:trPr>
          <w:trHeight w:val="332"/>
        </w:trPr>
        <w:tc>
          <w:tcPr>
            <w:tcW w:w="1751" w:type="dxa"/>
            <w:gridSpan w:val="7"/>
            <w:tcBorders>
              <w:top w:val="nil"/>
              <w:left w:val="single" w:sz="4" w:space="0" w:color="auto"/>
              <w:bottom w:val="single" w:sz="4" w:space="0" w:color="auto"/>
              <w:right w:val="nil"/>
            </w:tcBorders>
            <w:noWrap/>
            <w:tcMar>
              <w:top w:w="15" w:type="dxa"/>
              <w:left w:w="15" w:type="dxa"/>
              <w:bottom w:w="0" w:type="dxa"/>
              <w:right w:w="15" w:type="dxa"/>
            </w:tcMar>
            <w:vAlign w:val="center"/>
          </w:tcPr>
          <w:p w:rsidR="009D0E2D" w:rsidRDefault="009D0E2D" w:rsidP="00AF3C46">
            <w:pPr>
              <w:rPr>
                <w:rFonts w:eastAsia="Arial Unicode MS"/>
                <w:b/>
                <w:bCs/>
                <w:color w:val="000000"/>
              </w:rPr>
            </w:pPr>
            <w:r>
              <w:rPr>
                <w:b/>
                <w:bCs/>
                <w:color w:val="000000"/>
              </w:rPr>
              <w:t>Expte Nº:</w:t>
            </w:r>
          </w:p>
        </w:tc>
        <w:tc>
          <w:tcPr>
            <w:tcW w:w="78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ind w:right="-15"/>
              <w:jc w:val="both"/>
              <w:rPr>
                <w:rFonts w:eastAsia="Arial Unicode MS"/>
                <w:color w:val="000000"/>
              </w:rPr>
            </w:pPr>
            <w:r>
              <w:rPr>
                <w:color w:val="000000"/>
              </w:rPr>
              <w:t xml:space="preserve">   </w:t>
            </w:r>
          </w:p>
        </w:tc>
        <w:tc>
          <w:tcPr>
            <w:tcW w:w="5745" w:type="dxa"/>
            <w:gridSpan w:val="6"/>
            <w:tcBorders>
              <w:top w:val="nil"/>
              <w:left w:val="nil"/>
              <w:bottom w:val="single" w:sz="4" w:space="0" w:color="auto"/>
              <w:right w:val="nil"/>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 978.440-MSA-2020</w:t>
            </w:r>
          </w:p>
        </w:tc>
        <w:tc>
          <w:tcPr>
            <w:tcW w:w="164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r>
      <w:tr w:rsidR="009D0E2D" w:rsidTr="00571701">
        <w:trPr>
          <w:trHeight w:val="499"/>
        </w:trPr>
        <w:tc>
          <w:tcPr>
            <w:tcW w:w="8284" w:type="dxa"/>
            <w:gridSpan w:val="15"/>
            <w:tcBorders>
              <w:top w:val="single" w:sz="8" w:space="0" w:color="auto"/>
              <w:left w:val="single" w:sz="4" w:space="0" w:color="auto"/>
              <w:bottom w:val="single" w:sz="8" w:space="0" w:color="auto"/>
              <w:right w:val="nil"/>
            </w:tcBorders>
            <w:shd w:val="clear" w:color="auto" w:fill="99CC00"/>
            <w:noWrap/>
            <w:tcMar>
              <w:top w:w="15" w:type="dxa"/>
              <w:left w:w="15" w:type="dxa"/>
              <w:bottom w:w="0" w:type="dxa"/>
              <w:right w:w="15" w:type="dxa"/>
            </w:tcMar>
            <w:vAlign w:val="bottom"/>
          </w:tcPr>
          <w:p w:rsidR="009D0E2D" w:rsidRDefault="009D0E2D" w:rsidP="00AF3C46">
            <w:pPr>
              <w:jc w:val="both"/>
              <w:rPr>
                <w:rFonts w:eastAsia="Arial Unicode MS"/>
                <w:b/>
                <w:bCs/>
              </w:rPr>
            </w:pPr>
            <w:r>
              <w:rPr>
                <w:b/>
                <w:bCs/>
              </w:rPr>
              <w:t>Datos del organismo contratante</w:t>
            </w:r>
          </w:p>
        </w:tc>
        <w:tc>
          <w:tcPr>
            <w:tcW w:w="1642" w:type="dxa"/>
            <w:gridSpan w:val="2"/>
            <w:tcBorders>
              <w:top w:val="single" w:sz="8" w:space="0" w:color="auto"/>
              <w:left w:val="nil"/>
              <w:bottom w:val="single" w:sz="8" w:space="0" w:color="auto"/>
              <w:right w:val="single" w:sz="4" w:space="0" w:color="auto"/>
            </w:tcBorders>
            <w:shd w:val="clear" w:color="auto" w:fill="99CC00"/>
            <w:noWrap/>
            <w:tcMar>
              <w:top w:w="15" w:type="dxa"/>
              <w:left w:w="15" w:type="dxa"/>
              <w:bottom w:w="0" w:type="dxa"/>
              <w:right w:w="15" w:type="dxa"/>
            </w:tcMar>
            <w:vAlign w:val="bottom"/>
          </w:tcPr>
          <w:p w:rsidR="009D0E2D" w:rsidRDefault="009D0E2D" w:rsidP="00AF3C46">
            <w:pPr>
              <w:jc w:val="both"/>
              <w:rPr>
                <w:rFonts w:eastAsia="Arial Unicode MS"/>
              </w:rPr>
            </w:pPr>
            <w:r>
              <w:t> </w:t>
            </w:r>
          </w:p>
        </w:tc>
      </w:tr>
      <w:tr w:rsidR="009D0E2D" w:rsidTr="00571701">
        <w:trPr>
          <w:trHeight w:val="499"/>
        </w:trPr>
        <w:tc>
          <w:tcPr>
            <w:tcW w:w="1751" w:type="dxa"/>
            <w:gridSpan w:val="7"/>
            <w:tcBorders>
              <w:top w:val="nil"/>
              <w:left w:val="single" w:sz="4" w:space="0" w:color="auto"/>
              <w:bottom w:val="single" w:sz="4" w:space="0" w:color="auto"/>
              <w:right w:val="nil"/>
            </w:tcBorders>
            <w:noWrap/>
            <w:tcMar>
              <w:top w:w="15" w:type="dxa"/>
              <w:left w:w="15" w:type="dxa"/>
              <w:bottom w:w="0" w:type="dxa"/>
              <w:right w:w="15" w:type="dxa"/>
            </w:tcMar>
            <w:vAlign w:val="center"/>
          </w:tcPr>
          <w:p w:rsidR="009D0E2D" w:rsidRDefault="009D0E2D" w:rsidP="00AF3C46">
            <w:pPr>
              <w:rPr>
                <w:rFonts w:eastAsia="Arial Unicode MS"/>
                <w:b/>
                <w:bCs/>
                <w:color w:val="000000"/>
              </w:rPr>
            </w:pPr>
            <w:r>
              <w:rPr>
                <w:b/>
                <w:bCs/>
                <w:color w:val="000000"/>
              </w:rPr>
              <w:t>Denominación:</w:t>
            </w:r>
          </w:p>
        </w:tc>
        <w:tc>
          <w:tcPr>
            <w:tcW w:w="80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c>
          <w:tcPr>
            <w:tcW w:w="7367"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 </w:t>
            </w:r>
            <w:r>
              <w:rPr>
                <w:b/>
                <w:bCs/>
                <w:color w:val="000000"/>
                <w:sz w:val="24"/>
                <w:szCs w:val="24"/>
              </w:rPr>
              <w:t>MINISTERIO DE SALUD Y AMBIENTE</w:t>
            </w:r>
          </w:p>
          <w:p w:rsidR="009D0E2D" w:rsidRDefault="009D0E2D" w:rsidP="00AF3C46">
            <w:pPr>
              <w:jc w:val="both"/>
              <w:rPr>
                <w:rFonts w:eastAsia="Arial Unicode MS"/>
                <w:color w:val="000000"/>
              </w:rPr>
            </w:pPr>
            <w:r>
              <w:rPr>
                <w:color w:val="000000"/>
              </w:rPr>
              <w:t> </w:t>
            </w:r>
          </w:p>
        </w:tc>
      </w:tr>
      <w:tr w:rsidR="009D0E2D" w:rsidTr="00571701">
        <w:trPr>
          <w:trHeight w:val="499"/>
        </w:trPr>
        <w:tc>
          <w:tcPr>
            <w:tcW w:w="1751" w:type="dxa"/>
            <w:gridSpan w:val="7"/>
            <w:tcBorders>
              <w:top w:val="nil"/>
              <w:left w:val="single" w:sz="4" w:space="0" w:color="auto"/>
              <w:bottom w:val="single" w:sz="4" w:space="0" w:color="auto"/>
              <w:right w:val="nil"/>
            </w:tcBorders>
            <w:noWrap/>
            <w:tcMar>
              <w:top w:w="15" w:type="dxa"/>
              <w:left w:w="15" w:type="dxa"/>
              <w:bottom w:w="0" w:type="dxa"/>
              <w:right w:w="15" w:type="dxa"/>
            </w:tcMar>
            <w:vAlign w:val="center"/>
          </w:tcPr>
          <w:p w:rsidR="009D0E2D" w:rsidRDefault="009D0E2D" w:rsidP="00AF3C46">
            <w:pPr>
              <w:rPr>
                <w:rFonts w:eastAsia="Arial Unicode MS"/>
                <w:b/>
                <w:bCs/>
                <w:color w:val="000000"/>
              </w:rPr>
            </w:pPr>
            <w:r>
              <w:rPr>
                <w:b/>
                <w:bCs/>
                <w:color w:val="000000"/>
              </w:rPr>
              <w:t>Domicilio:</w:t>
            </w:r>
          </w:p>
          <w:p w:rsidR="009D0E2D" w:rsidRDefault="009D0E2D" w:rsidP="00AF3C46">
            <w:pPr>
              <w:rPr>
                <w:rFonts w:eastAsia="Arial Unicode MS"/>
                <w:color w:val="000000"/>
              </w:rPr>
            </w:pPr>
          </w:p>
        </w:tc>
        <w:tc>
          <w:tcPr>
            <w:tcW w:w="80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c>
          <w:tcPr>
            <w:tcW w:w="7367"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p>
          <w:p w:rsidR="009D0E2D" w:rsidRPr="00726B51" w:rsidRDefault="009D0E2D" w:rsidP="00AF3C46">
            <w:pPr>
              <w:jc w:val="both"/>
              <w:rPr>
                <w:rFonts w:eastAsia="Arial Unicode MS"/>
                <w:b/>
                <w:color w:val="000000"/>
              </w:rPr>
            </w:pPr>
            <w:r w:rsidRPr="00726B51">
              <w:rPr>
                <w:b/>
                <w:sz w:val="24"/>
                <w:szCs w:val="24"/>
              </w:rPr>
              <w:t>Av. Alberto J. Bark y Autovía 17 de Octubre</w:t>
            </w:r>
          </w:p>
        </w:tc>
      </w:tr>
      <w:tr w:rsidR="009D0E2D" w:rsidTr="00571701">
        <w:trPr>
          <w:trHeight w:val="499"/>
        </w:trPr>
        <w:tc>
          <w:tcPr>
            <w:tcW w:w="1751" w:type="dxa"/>
            <w:gridSpan w:val="7"/>
            <w:tcBorders>
              <w:top w:val="single" w:sz="8" w:space="0" w:color="auto"/>
              <w:left w:val="single" w:sz="4" w:space="0" w:color="auto"/>
              <w:bottom w:val="single" w:sz="8" w:space="0" w:color="auto"/>
              <w:right w:val="nil"/>
            </w:tcBorders>
            <w:shd w:val="clear" w:color="auto" w:fill="99CC00"/>
            <w:noWrap/>
            <w:tcMar>
              <w:top w:w="15" w:type="dxa"/>
              <w:left w:w="15" w:type="dxa"/>
              <w:bottom w:w="0" w:type="dxa"/>
              <w:right w:w="15" w:type="dxa"/>
            </w:tcMar>
            <w:vAlign w:val="center"/>
          </w:tcPr>
          <w:p w:rsidR="009D0E2D" w:rsidRDefault="009D0E2D" w:rsidP="00AF3C46">
            <w:pPr>
              <w:rPr>
                <w:rFonts w:eastAsia="Arial Unicode MS"/>
                <w:b/>
                <w:bCs/>
              </w:rPr>
            </w:pPr>
            <w:r>
              <w:rPr>
                <w:b/>
                <w:bCs/>
              </w:rPr>
              <w:t>Datos del oferente</w:t>
            </w:r>
          </w:p>
        </w:tc>
        <w:tc>
          <w:tcPr>
            <w:tcW w:w="808" w:type="dxa"/>
            <w:gridSpan w:val="3"/>
            <w:tcBorders>
              <w:top w:val="single" w:sz="8" w:space="0" w:color="auto"/>
              <w:left w:val="nil"/>
              <w:bottom w:val="single" w:sz="8" w:space="0" w:color="auto"/>
              <w:right w:val="nil"/>
            </w:tcBorders>
            <w:shd w:val="clear" w:color="auto" w:fill="99CC00"/>
            <w:noWrap/>
            <w:tcMar>
              <w:top w:w="15" w:type="dxa"/>
              <w:left w:w="15" w:type="dxa"/>
              <w:bottom w:w="0" w:type="dxa"/>
              <w:right w:w="15" w:type="dxa"/>
            </w:tcMar>
            <w:vAlign w:val="bottom"/>
          </w:tcPr>
          <w:p w:rsidR="009D0E2D" w:rsidRDefault="009D0E2D" w:rsidP="00AF3C46">
            <w:pPr>
              <w:jc w:val="both"/>
              <w:rPr>
                <w:rFonts w:eastAsia="Arial Unicode MS"/>
                <w:b/>
                <w:bCs/>
              </w:rPr>
            </w:pPr>
            <w:r>
              <w:rPr>
                <w:b/>
                <w:bCs/>
              </w:rPr>
              <w:t> </w:t>
            </w:r>
          </w:p>
        </w:tc>
        <w:tc>
          <w:tcPr>
            <w:tcW w:w="5725" w:type="dxa"/>
            <w:gridSpan w:val="5"/>
            <w:tcBorders>
              <w:top w:val="single" w:sz="8" w:space="0" w:color="auto"/>
              <w:left w:val="nil"/>
              <w:bottom w:val="single" w:sz="8" w:space="0" w:color="auto"/>
              <w:right w:val="nil"/>
            </w:tcBorders>
            <w:shd w:val="clear" w:color="auto" w:fill="99CC00"/>
            <w:noWrap/>
            <w:tcMar>
              <w:top w:w="15" w:type="dxa"/>
              <w:left w:w="15" w:type="dxa"/>
              <w:bottom w:w="0" w:type="dxa"/>
              <w:right w:w="15" w:type="dxa"/>
            </w:tcMar>
            <w:vAlign w:val="bottom"/>
          </w:tcPr>
          <w:p w:rsidR="009D0E2D" w:rsidRDefault="009D0E2D" w:rsidP="00AF3C46">
            <w:pPr>
              <w:jc w:val="both"/>
              <w:rPr>
                <w:rFonts w:eastAsia="Arial Unicode MS"/>
              </w:rPr>
            </w:pPr>
            <w:r>
              <w:t> </w:t>
            </w:r>
          </w:p>
        </w:tc>
        <w:tc>
          <w:tcPr>
            <w:tcW w:w="1642" w:type="dxa"/>
            <w:gridSpan w:val="2"/>
            <w:tcBorders>
              <w:top w:val="single" w:sz="8" w:space="0" w:color="auto"/>
              <w:left w:val="nil"/>
              <w:bottom w:val="single" w:sz="8" w:space="0" w:color="auto"/>
              <w:right w:val="single" w:sz="4" w:space="0" w:color="auto"/>
            </w:tcBorders>
            <w:shd w:val="clear" w:color="auto" w:fill="99CC00"/>
            <w:noWrap/>
            <w:tcMar>
              <w:top w:w="15" w:type="dxa"/>
              <w:left w:w="15" w:type="dxa"/>
              <w:bottom w:w="0" w:type="dxa"/>
              <w:right w:w="15" w:type="dxa"/>
            </w:tcMar>
            <w:vAlign w:val="bottom"/>
          </w:tcPr>
          <w:p w:rsidR="009D0E2D" w:rsidRDefault="009D0E2D" w:rsidP="00AF3C46">
            <w:pPr>
              <w:jc w:val="both"/>
              <w:rPr>
                <w:rFonts w:eastAsia="Arial Unicode MS"/>
              </w:rPr>
            </w:pPr>
            <w:r>
              <w:t> </w:t>
            </w:r>
          </w:p>
        </w:tc>
      </w:tr>
      <w:tr w:rsidR="009D0E2D" w:rsidTr="00571701">
        <w:trPr>
          <w:trHeight w:val="499"/>
        </w:trPr>
        <w:tc>
          <w:tcPr>
            <w:tcW w:w="1751" w:type="dxa"/>
            <w:gridSpan w:val="7"/>
            <w:tcBorders>
              <w:top w:val="nil"/>
              <w:left w:val="single" w:sz="4" w:space="0" w:color="auto"/>
              <w:bottom w:val="single" w:sz="4" w:space="0" w:color="auto"/>
              <w:right w:val="nil"/>
            </w:tcBorders>
            <w:noWrap/>
            <w:tcMar>
              <w:top w:w="15" w:type="dxa"/>
              <w:left w:w="15" w:type="dxa"/>
              <w:bottom w:w="0" w:type="dxa"/>
              <w:right w:w="15" w:type="dxa"/>
            </w:tcMar>
            <w:vAlign w:val="center"/>
          </w:tcPr>
          <w:p w:rsidR="009D0E2D" w:rsidRDefault="009D0E2D" w:rsidP="00AF3C46">
            <w:pPr>
              <w:rPr>
                <w:rFonts w:eastAsia="Arial Unicode MS"/>
                <w:b/>
                <w:bCs/>
                <w:color w:val="000000"/>
              </w:rPr>
            </w:pPr>
            <w:r>
              <w:rPr>
                <w:b/>
                <w:bCs/>
                <w:color w:val="000000"/>
              </w:rPr>
              <w:t>Nombre o razón social:</w:t>
            </w:r>
          </w:p>
        </w:tc>
        <w:tc>
          <w:tcPr>
            <w:tcW w:w="80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c>
          <w:tcPr>
            <w:tcW w:w="7367"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 </w:t>
            </w:r>
          </w:p>
          <w:p w:rsidR="009D0E2D" w:rsidRDefault="009D0E2D" w:rsidP="00AF3C46">
            <w:pPr>
              <w:jc w:val="both"/>
              <w:rPr>
                <w:rFonts w:eastAsia="Arial Unicode MS"/>
                <w:color w:val="000000"/>
              </w:rPr>
            </w:pPr>
            <w:r>
              <w:rPr>
                <w:color w:val="000000"/>
              </w:rPr>
              <w:t> </w:t>
            </w:r>
          </w:p>
        </w:tc>
      </w:tr>
      <w:tr w:rsidR="009D0E2D" w:rsidTr="00571701">
        <w:trPr>
          <w:trHeight w:val="461"/>
        </w:trPr>
        <w:tc>
          <w:tcPr>
            <w:tcW w:w="1065"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9D0E2D" w:rsidRDefault="009D0E2D" w:rsidP="00AF3C46">
            <w:pPr>
              <w:jc w:val="both"/>
              <w:rPr>
                <w:rFonts w:eastAsia="Arial Unicode MS"/>
                <w:b/>
                <w:bCs/>
                <w:color w:val="000000"/>
                <w:lang w:val="en-US"/>
              </w:rPr>
            </w:pPr>
            <w:r>
              <w:rPr>
                <w:b/>
                <w:bCs/>
                <w:color w:val="000000"/>
                <w:lang w:val="en-US"/>
              </w:rPr>
              <w:t>C.U.I.T:</w:t>
            </w:r>
          </w:p>
        </w:tc>
        <w:tc>
          <w:tcPr>
            <w:tcW w:w="686" w:type="dxa"/>
            <w:gridSpan w:val="6"/>
            <w:tcBorders>
              <w:top w:val="nil"/>
              <w:left w:val="nil"/>
              <w:bottom w:val="single" w:sz="4" w:space="0" w:color="auto"/>
              <w:right w:val="nil"/>
            </w:tcBorders>
            <w:noWrap/>
            <w:tcMar>
              <w:top w:w="15" w:type="dxa"/>
              <w:left w:w="15" w:type="dxa"/>
              <w:bottom w:w="0" w:type="dxa"/>
              <w:right w:w="15" w:type="dxa"/>
            </w:tcMar>
            <w:vAlign w:val="bottom"/>
          </w:tcPr>
          <w:p w:rsidR="009D0E2D" w:rsidRDefault="009D0E2D" w:rsidP="00AF3C46">
            <w:pPr>
              <w:jc w:val="both"/>
              <w:rPr>
                <w:rFonts w:eastAsia="Arial Unicode MS"/>
                <w:color w:val="000000"/>
                <w:lang w:val="en-US"/>
              </w:rPr>
            </w:pPr>
            <w:r>
              <w:rPr>
                <w:color w:val="000000"/>
                <w:lang w:val="en-US"/>
              </w:rPr>
              <w:t> </w:t>
            </w:r>
          </w:p>
        </w:tc>
        <w:tc>
          <w:tcPr>
            <w:tcW w:w="80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lang w:val="en-US"/>
              </w:rPr>
            </w:pPr>
            <w:r>
              <w:rPr>
                <w:color w:val="000000"/>
                <w:lang w:val="en-US"/>
              </w:rPr>
              <w:t> </w:t>
            </w:r>
          </w:p>
        </w:tc>
        <w:tc>
          <w:tcPr>
            <w:tcW w:w="7367"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lang w:val="en-US"/>
              </w:rPr>
            </w:pPr>
            <w:r>
              <w:rPr>
                <w:b/>
                <w:bCs/>
                <w:color w:val="000000"/>
                <w:lang w:val="en-US"/>
              </w:rPr>
              <w:t> </w:t>
            </w:r>
            <w:r>
              <w:rPr>
                <w:color w:val="000000"/>
                <w:lang w:val="en-US"/>
              </w:rPr>
              <w:t> </w:t>
            </w:r>
          </w:p>
        </w:tc>
      </w:tr>
      <w:tr w:rsidR="009D0E2D" w:rsidTr="00571701">
        <w:trPr>
          <w:trHeight w:val="499"/>
        </w:trPr>
        <w:tc>
          <w:tcPr>
            <w:tcW w:w="2559" w:type="dxa"/>
            <w:gridSpan w:val="10"/>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9D0E2D" w:rsidRDefault="009D0E2D" w:rsidP="00AF3C46">
            <w:pPr>
              <w:rPr>
                <w:b/>
                <w:bCs/>
                <w:color w:val="000000"/>
              </w:rPr>
            </w:pPr>
            <w:r>
              <w:rPr>
                <w:b/>
                <w:bCs/>
                <w:color w:val="000000"/>
              </w:rPr>
              <w:t>Nº proveedor</w:t>
            </w:r>
          </w:p>
          <w:p w:rsidR="009D0E2D" w:rsidRDefault="009D0E2D" w:rsidP="00AF3C46">
            <w:pPr>
              <w:rPr>
                <w:rFonts w:eastAsia="Arial Unicode MS"/>
                <w:b/>
                <w:bCs/>
                <w:color w:val="000000"/>
              </w:rPr>
            </w:pPr>
            <w:r>
              <w:rPr>
                <w:b/>
                <w:bCs/>
                <w:color w:val="000000"/>
              </w:rPr>
              <w:t>del Estado:</w:t>
            </w:r>
          </w:p>
        </w:tc>
        <w:tc>
          <w:tcPr>
            <w:tcW w:w="7367"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 </w:t>
            </w:r>
          </w:p>
          <w:p w:rsidR="009D0E2D" w:rsidRDefault="009D0E2D" w:rsidP="00AF3C46">
            <w:pPr>
              <w:jc w:val="both"/>
              <w:rPr>
                <w:rFonts w:eastAsia="Arial Unicode MS"/>
                <w:color w:val="000000"/>
              </w:rPr>
            </w:pPr>
            <w:r>
              <w:rPr>
                <w:color w:val="000000"/>
              </w:rPr>
              <w:t> </w:t>
            </w:r>
          </w:p>
        </w:tc>
      </w:tr>
      <w:tr w:rsidR="009D0E2D" w:rsidTr="00571701">
        <w:trPr>
          <w:trHeight w:val="499"/>
        </w:trPr>
        <w:tc>
          <w:tcPr>
            <w:tcW w:w="1665" w:type="dxa"/>
            <w:gridSpan w:val="5"/>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Domicilio comercial:</w:t>
            </w:r>
          </w:p>
        </w:tc>
        <w:tc>
          <w:tcPr>
            <w:tcW w:w="894" w:type="dxa"/>
            <w:gridSpan w:val="5"/>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c>
          <w:tcPr>
            <w:tcW w:w="7367"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 </w:t>
            </w:r>
          </w:p>
          <w:p w:rsidR="009D0E2D" w:rsidRDefault="009D0E2D" w:rsidP="00AF3C46">
            <w:pPr>
              <w:jc w:val="both"/>
              <w:rPr>
                <w:rFonts w:eastAsia="Arial Unicode MS"/>
                <w:color w:val="000000"/>
              </w:rPr>
            </w:pPr>
            <w:r>
              <w:rPr>
                <w:color w:val="000000"/>
              </w:rPr>
              <w:t> </w:t>
            </w:r>
          </w:p>
        </w:tc>
      </w:tr>
      <w:tr w:rsidR="009D0E2D" w:rsidTr="00571701">
        <w:trPr>
          <w:trHeight w:val="499"/>
        </w:trPr>
        <w:tc>
          <w:tcPr>
            <w:tcW w:w="1665" w:type="dxa"/>
            <w:gridSpan w:val="5"/>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Domicilio legal:</w:t>
            </w:r>
          </w:p>
        </w:tc>
        <w:tc>
          <w:tcPr>
            <w:tcW w:w="894" w:type="dxa"/>
            <w:gridSpan w:val="5"/>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color w:val="000000"/>
              </w:rPr>
            </w:pPr>
            <w:r>
              <w:rPr>
                <w:color w:val="000000"/>
              </w:rPr>
              <w:t> </w:t>
            </w:r>
          </w:p>
        </w:tc>
        <w:tc>
          <w:tcPr>
            <w:tcW w:w="7367"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Default="009D0E2D" w:rsidP="00AF3C46">
            <w:pPr>
              <w:jc w:val="both"/>
              <w:rPr>
                <w:rFonts w:eastAsia="Arial Unicode MS"/>
                <w:b/>
                <w:bCs/>
                <w:color w:val="000000"/>
              </w:rPr>
            </w:pPr>
            <w:r>
              <w:rPr>
                <w:b/>
                <w:bCs/>
                <w:color w:val="000000"/>
              </w:rPr>
              <w:t> </w:t>
            </w:r>
          </w:p>
          <w:p w:rsidR="009D0E2D" w:rsidRDefault="009D0E2D" w:rsidP="00AF3C46">
            <w:pPr>
              <w:jc w:val="both"/>
              <w:rPr>
                <w:rFonts w:eastAsia="Arial Unicode MS"/>
                <w:color w:val="000000"/>
              </w:rPr>
            </w:pPr>
            <w:r>
              <w:rPr>
                <w:color w:val="000000"/>
              </w:rPr>
              <w:t> </w:t>
            </w:r>
          </w:p>
        </w:tc>
      </w:tr>
      <w:tr w:rsidR="009D0E2D" w:rsidTr="00571701">
        <w:trPr>
          <w:trHeight w:val="749"/>
        </w:trPr>
        <w:tc>
          <w:tcPr>
            <w:tcW w:w="1135" w:type="dxa"/>
            <w:gridSpan w:val="2"/>
            <w:tcBorders>
              <w:top w:val="single" w:sz="8" w:space="0" w:color="auto"/>
              <w:left w:val="single" w:sz="8" w:space="0" w:color="auto"/>
              <w:bottom w:val="single" w:sz="8" w:space="0" w:color="auto"/>
              <w:right w:val="single" w:sz="8" w:space="0" w:color="auto"/>
            </w:tcBorders>
            <w:shd w:val="clear" w:color="auto" w:fill="99CC00"/>
            <w:tcMar>
              <w:top w:w="15" w:type="dxa"/>
              <w:left w:w="15" w:type="dxa"/>
              <w:bottom w:w="0" w:type="dxa"/>
              <w:right w:w="15" w:type="dxa"/>
            </w:tcMar>
            <w:vAlign w:val="center"/>
          </w:tcPr>
          <w:p w:rsidR="009D0E2D" w:rsidRPr="00726B51" w:rsidRDefault="009D0E2D" w:rsidP="00AF3C46">
            <w:pPr>
              <w:jc w:val="center"/>
              <w:rPr>
                <w:b/>
                <w:bCs/>
                <w:sz w:val="24"/>
                <w:szCs w:val="24"/>
              </w:rPr>
            </w:pPr>
            <w:r w:rsidRPr="00726B51">
              <w:rPr>
                <w:b/>
                <w:bCs/>
                <w:sz w:val="24"/>
                <w:szCs w:val="24"/>
              </w:rPr>
              <w:t>Reng</w:t>
            </w:r>
          </w:p>
          <w:p w:rsidR="009D0E2D" w:rsidRPr="00726B51" w:rsidRDefault="009D0E2D" w:rsidP="00AF3C46">
            <w:pPr>
              <w:jc w:val="center"/>
              <w:rPr>
                <w:rFonts w:eastAsia="Arial Unicode MS"/>
                <w:b/>
                <w:bCs/>
                <w:sz w:val="24"/>
                <w:szCs w:val="24"/>
              </w:rPr>
            </w:pPr>
          </w:p>
        </w:tc>
        <w:tc>
          <w:tcPr>
            <w:tcW w:w="992" w:type="dxa"/>
            <w:gridSpan w:val="6"/>
            <w:tcBorders>
              <w:top w:val="single" w:sz="8" w:space="0" w:color="auto"/>
              <w:left w:val="nil"/>
              <w:bottom w:val="nil"/>
              <w:right w:val="single" w:sz="8" w:space="0" w:color="auto"/>
            </w:tcBorders>
            <w:shd w:val="clear" w:color="auto" w:fill="99CC00"/>
            <w:tcMar>
              <w:top w:w="15" w:type="dxa"/>
              <w:left w:w="15" w:type="dxa"/>
              <w:bottom w:w="0" w:type="dxa"/>
              <w:right w:w="15" w:type="dxa"/>
            </w:tcMar>
            <w:vAlign w:val="center"/>
          </w:tcPr>
          <w:p w:rsidR="009D0E2D" w:rsidRPr="00726B51" w:rsidRDefault="009D0E2D" w:rsidP="00AF3C46">
            <w:pPr>
              <w:jc w:val="center"/>
              <w:rPr>
                <w:rFonts w:eastAsia="Arial Unicode MS"/>
                <w:b/>
                <w:bCs/>
                <w:sz w:val="24"/>
                <w:szCs w:val="24"/>
              </w:rPr>
            </w:pPr>
            <w:r w:rsidRPr="00726B51">
              <w:rPr>
                <w:b/>
                <w:bCs/>
                <w:sz w:val="24"/>
                <w:szCs w:val="24"/>
              </w:rPr>
              <w:t>Cant</w:t>
            </w:r>
          </w:p>
        </w:tc>
        <w:tc>
          <w:tcPr>
            <w:tcW w:w="4819" w:type="dxa"/>
            <w:gridSpan w:val="5"/>
            <w:tcBorders>
              <w:top w:val="single" w:sz="8" w:space="0" w:color="auto"/>
              <w:left w:val="nil"/>
              <w:bottom w:val="single" w:sz="8" w:space="0" w:color="auto"/>
              <w:right w:val="single" w:sz="8" w:space="0" w:color="auto"/>
            </w:tcBorders>
            <w:shd w:val="clear" w:color="auto" w:fill="99CC00"/>
            <w:tcMar>
              <w:top w:w="15" w:type="dxa"/>
              <w:left w:w="15" w:type="dxa"/>
              <w:bottom w:w="0" w:type="dxa"/>
              <w:right w:w="15" w:type="dxa"/>
            </w:tcMar>
            <w:vAlign w:val="center"/>
          </w:tcPr>
          <w:p w:rsidR="009D0E2D" w:rsidRPr="00726B51" w:rsidRDefault="009D0E2D" w:rsidP="00AF3C46">
            <w:pPr>
              <w:jc w:val="center"/>
              <w:rPr>
                <w:rFonts w:eastAsia="Arial Unicode MS"/>
                <w:b/>
                <w:bCs/>
                <w:sz w:val="24"/>
                <w:szCs w:val="24"/>
              </w:rPr>
            </w:pPr>
            <w:r w:rsidRPr="00726B51">
              <w:rPr>
                <w:b/>
                <w:bCs/>
                <w:sz w:val="24"/>
                <w:szCs w:val="24"/>
              </w:rPr>
              <w:t>Descripción</w:t>
            </w:r>
          </w:p>
        </w:tc>
        <w:tc>
          <w:tcPr>
            <w:tcW w:w="1560" w:type="dxa"/>
            <w:gridSpan w:val="3"/>
            <w:tcBorders>
              <w:top w:val="single" w:sz="8" w:space="0" w:color="auto"/>
              <w:left w:val="nil"/>
              <w:bottom w:val="single" w:sz="8" w:space="0" w:color="auto"/>
              <w:right w:val="single" w:sz="8" w:space="0" w:color="auto"/>
            </w:tcBorders>
            <w:shd w:val="clear" w:color="auto" w:fill="99CC00"/>
            <w:tcMar>
              <w:top w:w="15" w:type="dxa"/>
              <w:left w:w="15" w:type="dxa"/>
              <w:bottom w:w="0" w:type="dxa"/>
              <w:right w:w="15" w:type="dxa"/>
            </w:tcMar>
            <w:vAlign w:val="center"/>
          </w:tcPr>
          <w:p w:rsidR="009D0E2D" w:rsidRPr="00726B51" w:rsidRDefault="009D0E2D" w:rsidP="00AF3C46">
            <w:pPr>
              <w:jc w:val="center"/>
              <w:rPr>
                <w:b/>
                <w:bCs/>
                <w:sz w:val="24"/>
                <w:szCs w:val="24"/>
              </w:rPr>
            </w:pPr>
            <w:r w:rsidRPr="00726B51">
              <w:rPr>
                <w:b/>
                <w:bCs/>
                <w:sz w:val="24"/>
                <w:szCs w:val="24"/>
              </w:rPr>
              <w:t>Precio Unitario</w:t>
            </w:r>
          </w:p>
        </w:tc>
        <w:tc>
          <w:tcPr>
            <w:tcW w:w="1420" w:type="dxa"/>
            <w:tcBorders>
              <w:top w:val="single" w:sz="8" w:space="0" w:color="auto"/>
              <w:left w:val="nil"/>
              <w:bottom w:val="single" w:sz="8" w:space="0" w:color="auto"/>
              <w:right w:val="single" w:sz="8" w:space="0" w:color="auto"/>
            </w:tcBorders>
            <w:shd w:val="clear" w:color="auto" w:fill="99CC00"/>
            <w:vAlign w:val="center"/>
          </w:tcPr>
          <w:p w:rsidR="009D0E2D" w:rsidRPr="00726B51" w:rsidRDefault="009D0E2D" w:rsidP="00AD4613">
            <w:pPr>
              <w:jc w:val="center"/>
              <w:rPr>
                <w:rFonts w:eastAsia="Arial Unicode MS"/>
                <w:b/>
                <w:bCs/>
                <w:sz w:val="24"/>
                <w:szCs w:val="24"/>
              </w:rPr>
            </w:pPr>
            <w:r w:rsidRPr="00726B51">
              <w:rPr>
                <w:b/>
                <w:bCs/>
                <w:sz w:val="24"/>
                <w:szCs w:val="24"/>
              </w:rPr>
              <w:t>Total</w:t>
            </w:r>
          </w:p>
        </w:tc>
      </w:tr>
      <w:tr w:rsidR="009D0E2D" w:rsidTr="00571701">
        <w:trPr>
          <w:cantSplit/>
          <w:trHeight w:val="448"/>
        </w:trPr>
        <w:tc>
          <w:tcPr>
            <w:tcW w:w="1135" w:type="dxa"/>
            <w:gridSpan w:val="2"/>
            <w:tcBorders>
              <w:top w:val="nil"/>
              <w:left w:val="single" w:sz="8" w:space="0" w:color="auto"/>
              <w:bottom w:val="single" w:sz="4" w:space="0" w:color="auto"/>
              <w:right w:val="single" w:sz="8" w:space="0" w:color="auto"/>
            </w:tcBorders>
            <w:vAlign w:val="center"/>
          </w:tcPr>
          <w:p w:rsidR="009D0E2D" w:rsidRPr="00726B51" w:rsidRDefault="009D0E2D" w:rsidP="00AF3C46">
            <w:pPr>
              <w:jc w:val="center"/>
              <w:rPr>
                <w:rFonts w:eastAsia="Arial Unicode MS"/>
                <w:b/>
                <w:bCs/>
                <w:color w:val="000000"/>
                <w:sz w:val="24"/>
                <w:szCs w:val="24"/>
              </w:rPr>
            </w:pPr>
            <w:r w:rsidRPr="00726B51">
              <w:rPr>
                <w:rFonts w:eastAsia="Arial Unicode MS"/>
                <w:b/>
                <w:bCs/>
                <w:color w:val="000000"/>
                <w:sz w:val="24"/>
                <w:szCs w:val="24"/>
              </w:rPr>
              <w:t>1</w:t>
            </w:r>
          </w:p>
        </w:tc>
        <w:tc>
          <w:tcPr>
            <w:tcW w:w="992" w:type="dxa"/>
            <w:gridSpan w:val="6"/>
            <w:tcBorders>
              <w:top w:val="nil"/>
              <w:left w:val="single" w:sz="8" w:space="0" w:color="auto"/>
              <w:bottom w:val="single" w:sz="4" w:space="0" w:color="auto"/>
              <w:right w:val="single" w:sz="8" w:space="0" w:color="auto"/>
            </w:tcBorders>
            <w:shd w:val="clear" w:color="auto" w:fill="99CC00"/>
            <w:vAlign w:val="center"/>
          </w:tcPr>
          <w:p w:rsidR="009D0E2D" w:rsidRPr="00726B51" w:rsidRDefault="009D0E2D" w:rsidP="00EE16F6">
            <w:pPr>
              <w:jc w:val="center"/>
              <w:rPr>
                <w:rFonts w:eastAsia="Arial Unicode MS"/>
                <w:b/>
                <w:bCs/>
                <w:color w:val="000000"/>
                <w:sz w:val="24"/>
                <w:szCs w:val="24"/>
              </w:rPr>
            </w:pPr>
            <w:r w:rsidRPr="00726B51">
              <w:rPr>
                <w:rFonts w:eastAsia="Arial Unicode MS"/>
                <w:b/>
                <w:bCs/>
                <w:color w:val="000000"/>
                <w:sz w:val="24"/>
                <w:szCs w:val="24"/>
              </w:rPr>
              <w:t>50.000</w:t>
            </w:r>
          </w:p>
        </w:tc>
        <w:tc>
          <w:tcPr>
            <w:tcW w:w="4819" w:type="dxa"/>
            <w:gridSpan w:val="5"/>
            <w:tcBorders>
              <w:top w:val="nil"/>
              <w:left w:val="nil"/>
              <w:bottom w:val="single" w:sz="4" w:space="0" w:color="auto"/>
              <w:right w:val="single" w:sz="8" w:space="0" w:color="auto"/>
            </w:tcBorders>
            <w:tcMar>
              <w:top w:w="15" w:type="dxa"/>
              <w:left w:w="15" w:type="dxa"/>
              <w:bottom w:w="0" w:type="dxa"/>
              <w:right w:w="15" w:type="dxa"/>
            </w:tcMar>
            <w:vAlign w:val="center"/>
          </w:tcPr>
          <w:p w:rsidR="009D0E2D" w:rsidRPr="00726B51" w:rsidRDefault="009D0E2D" w:rsidP="00726B51">
            <w:pPr>
              <w:rPr>
                <w:rFonts w:eastAsia="Arial Unicode MS"/>
                <w:color w:val="000000"/>
                <w:sz w:val="24"/>
                <w:szCs w:val="24"/>
              </w:rPr>
            </w:pPr>
            <w:r w:rsidRPr="00726B51">
              <w:rPr>
                <w:rFonts w:eastAsia="Arial Unicode MS"/>
                <w:b/>
                <w:color w:val="000000"/>
                <w:sz w:val="22"/>
                <w:szCs w:val="22"/>
              </w:rPr>
              <w:t>CAMISOLIN DESCARTABLE HEMORREPELENTE</w:t>
            </w:r>
            <w:r w:rsidRPr="00726B51">
              <w:rPr>
                <w:rFonts w:eastAsia="Arial Unicode MS"/>
                <w:color w:val="000000"/>
                <w:sz w:val="24"/>
                <w:szCs w:val="24"/>
              </w:rPr>
              <w:t xml:space="preserve"> </w:t>
            </w:r>
            <w:r w:rsidRPr="00726B51">
              <w:rPr>
                <w:rFonts w:eastAsia="Arial Unicode MS"/>
                <w:color w:val="000000"/>
                <w:sz w:val="22"/>
                <w:szCs w:val="22"/>
              </w:rPr>
              <w:t>(conforme Especificaciones Técnicas Anexo I)</w:t>
            </w:r>
          </w:p>
        </w:tc>
        <w:tc>
          <w:tcPr>
            <w:tcW w:w="1560" w:type="dxa"/>
            <w:gridSpan w:val="3"/>
            <w:tcBorders>
              <w:top w:val="nil"/>
              <w:left w:val="nil"/>
              <w:bottom w:val="single" w:sz="4" w:space="0" w:color="auto"/>
              <w:right w:val="single" w:sz="8" w:space="0" w:color="auto"/>
            </w:tcBorders>
            <w:noWrap/>
            <w:tcMar>
              <w:top w:w="15" w:type="dxa"/>
              <w:left w:w="15" w:type="dxa"/>
              <w:bottom w:w="0" w:type="dxa"/>
              <w:right w:w="15" w:type="dxa"/>
            </w:tcMar>
            <w:vAlign w:val="center"/>
          </w:tcPr>
          <w:p w:rsidR="009D0E2D" w:rsidRPr="00726B51" w:rsidRDefault="009D0E2D" w:rsidP="00AF3C46">
            <w:pPr>
              <w:tabs>
                <w:tab w:val="left" w:pos="2124"/>
              </w:tabs>
              <w:ind w:right="372"/>
              <w:jc w:val="both"/>
              <w:rPr>
                <w:sz w:val="24"/>
                <w:szCs w:val="24"/>
              </w:rPr>
            </w:pPr>
          </w:p>
          <w:p w:rsidR="009D0E2D" w:rsidRPr="00726B51" w:rsidRDefault="009D0E2D" w:rsidP="00AF3C46">
            <w:pPr>
              <w:tabs>
                <w:tab w:val="left" w:pos="2124"/>
              </w:tabs>
              <w:ind w:right="372"/>
              <w:jc w:val="both"/>
              <w:rPr>
                <w:sz w:val="24"/>
                <w:szCs w:val="24"/>
              </w:rPr>
            </w:pPr>
            <w:r w:rsidRPr="00726B51">
              <w:rPr>
                <w:sz w:val="24"/>
                <w:szCs w:val="24"/>
              </w:rPr>
              <w:t>$</w:t>
            </w:r>
          </w:p>
        </w:tc>
        <w:tc>
          <w:tcPr>
            <w:tcW w:w="1420" w:type="dxa"/>
            <w:tcBorders>
              <w:top w:val="nil"/>
              <w:left w:val="nil"/>
              <w:bottom w:val="single" w:sz="4" w:space="0" w:color="auto"/>
              <w:right w:val="single" w:sz="8" w:space="0" w:color="auto"/>
            </w:tcBorders>
            <w:vAlign w:val="center"/>
          </w:tcPr>
          <w:p w:rsidR="009D0E2D" w:rsidRPr="00726B51" w:rsidRDefault="009D0E2D" w:rsidP="00AF3C46">
            <w:pPr>
              <w:tabs>
                <w:tab w:val="left" w:pos="2124"/>
              </w:tabs>
              <w:ind w:right="372"/>
              <w:jc w:val="both"/>
              <w:rPr>
                <w:sz w:val="24"/>
                <w:szCs w:val="24"/>
              </w:rPr>
            </w:pPr>
          </w:p>
          <w:p w:rsidR="009D0E2D" w:rsidRPr="00726B51" w:rsidRDefault="009D0E2D" w:rsidP="00AF3C46">
            <w:pPr>
              <w:tabs>
                <w:tab w:val="left" w:pos="2124"/>
              </w:tabs>
              <w:ind w:right="372"/>
              <w:jc w:val="both"/>
              <w:rPr>
                <w:sz w:val="24"/>
                <w:szCs w:val="24"/>
              </w:rPr>
            </w:pPr>
            <w:r w:rsidRPr="00726B51">
              <w:rPr>
                <w:sz w:val="24"/>
                <w:szCs w:val="24"/>
              </w:rPr>
              <w:t>$</w:t>
            </w:r>
          </w:p>
        </w:tc>
      </w:tr>
      <w:tr w:rsidR="009D0E2D" w:rsidTr="00571701">
        <w:trPr>
          <w:cantSplit/>
          <w:trHeight w:val="448"/>
        </w:trPr>
        <w:tc>
          <w:tcPr>
            <w:tcW w:w="1135" w:type="dxa"/>
            <w:gridSpan w:val="2"/>
            <w:tcBorders>
              <w:top w:val="nil"/>
              <w:left w:val="single" w:sz="8" w:space="0" w:color="auto"/>
              <w:bottom w:val="single" w:sz="4" w:space="0" w:color="auto"/>
              <w:right w:val="single" w:sz="8" w:space="0" w:color="auto"/>
            </w:tcBorders>
            <w:vAlign w:val="center"/>
          </w:tcPr>
          <w:p w:rsidR="009D0E2D" w:rsidRPr="00726B51" w:rsidRDefault="009D0E2D" w:rsidP="00AF3C46">
            <w:pPr>
              <w:jc w:val="center"/>
              <w:rPr>
                <w:rFonts w:eastAsia="Arial Unicode MS"/>
                <w:b/>
                <w:bCs/>
                <w:color w:val="000000"/>
                <w:sz w:val="24"/>
                <w:szCs w:val="24"/>
              </w:rPr>
            </w:pPr>
            <w:r w:rsidRPr="00726B51">
              <w:rPr>
                <w:rFonts w:eastAsia="Arial Unicode MS"/>
                <w:b/>
                <w:bCs/>
                <w:color w:val="000000"/>
                <w:sz w:val="24"/>
                <w:szCs w:val="24"/>
              </w:rPr>
              <w:t>2</w:t>
            </w:r>
          </w:p>
        </w:tc>
        <w:tc>
          <w:tcPr>
            <w:tcW w:w="992" w:type="dxa"/>
            <w:gridSpan w:val="6"/>
            <w:tcBorders>
              <w:top w:val="nil"/>
              <w:left w:val="single" w:sz="8" w:space="0" w:color="auto"/>
              <w:bottom w:val="single" w:sz="4" w:space="0" w:color="auto"/>
              <w:right w:val="single" w:sz="8" w:space="0" w:color="auto"/>
            </w:tcBorders>
            <w:shd w:val="clear" w:color="auto" w:fill="99CC00"/>
            <w:vAlign w:val="center"/>
          </w:tcPr>
          <w:p w:rsidR="009D0E2D" w:rsidRPr="00726B51" w:rsidRDefault="009D0E2D" w:rsidP="003B1CBA">
            <w:pPr>
              <w:jc w:val="center"/>
              <w:rPr>
                <w:rFonts w:eastAsia="Arial Unicode MS"/>
                <w:b/>
                <w:bCs/>
                <w:color w:val="000000"/>
                <w:sz w:val="24"/>
                <w:szCs w:val="24"/>
              </w:rPr>
            </w:pPr>
            <w:r w:rsidRPr="00726B51">
              <w:rPr>
                <w:rFonts w:eastAsia="Arial Unicode MS"/>
                <w:b/>
                <w:bCs/>
                <w:color w:val="000000"/>
                <w:sz w:val="24"/>
                <w:szCs w:val="24"/>
              </w:rPr>
              <w:t>20.000</w:t>
            </w:r>
          </w:p>
        </w:tc>
        <w:tc>
          <w:tcPr>
            <w:tcW w:w="4819" w:type="dxa"/>
            <w:gridSpan w:val="5"/>
            <w:tcBorders>
              <w:top w:val="nil"/>
              <w:left w:val="nil"/>
              <w:bottom w:val="single" w:sz="4" w:space="0" w:color="auto"/>
              <w:right w:val="single" w:sz="8" w:space="0" w:color="auto"/>
            </w:tcBorders>
            <w:tcMar>
              <w:top w:w="15" w:type="dxa"/>
              <w:left w:w="15" w:type="dxa"/>
              <w:bottom w:w="0" w:type="dxa"/>
              <w:right w:w="15" w:type="dxa"/>
            </w:tcMar>
            <w:vAlign w:val="center"/>
          </w:tcPr>
          <w:p w:rsidR="009D0E2D" w:rsidRPr="00726B51" w:rsidRDefault="009D0E2D" w:rsidP="00AF3C46">
            <w:pPr>
              <w:jc w:val="both"/>
              <w:rPr>
                <w:sz w:val="24"/>
                <w:szCs w:val="24"/>
              </w:rPr>
            </w:pPr>
            <w:r w:rsidRPr="00726B51">
              <w:rPr>
                <w:b/>
                <w:sz w:val="22"/>
                <w:szCs w:val="22"/>
              </w:rPr>
              <w:t>BARBIJO ALTA EFICIENCIA</w:t>
            </w:r>
            <w:r>
              <w:rPr>
                <w:sz w:val="24"/>
                <w:szCs w:val="24"/>
              </w:rPr>
              <w:t xml:space="preserve"> </w:t>
            </w:r>
            <w:r w:rsidRPr="00726B51">
              <w:rPr>
                <w:rFonts w:eastAsia="Arial Unicode MS"/>
                <w:color w:val="000000"/>
                <w:sz w:val="22"/>
                <w:szCs w:val="22"/>
              </w:rPr>
              <w:t>(conforme Especificaciones Técnicas Anexo I)</w:t>
            </w:r>
          </w:p>
        </w:tc>
        <w:tc>
          <w:tcPr>
            <w:tcW w:w="1560" w:type="dxa"/>
            <w:gridSpan w:val="3"/>
            <w:tcBorders>
              <w:top w:val="nil"/>
              <w:left w:val="nil"/>
              <w:bottom w:val="single" w:sz="4" w:space="0" w:color="auto"/>
              <w:right w:val="single" w:sz="8" w:space="0" w:color="auto"/>
            </w:tcBorders>
            <w:noWrap/>
            <w:tcMar>
              <w:top w:w="15" w:type="dxa"/>
              <w:left w:w="15" w:type="dxa"/>
              <w:bottom w:w="0" w:type="dxa"/>
              <w:right w:w="15" w:type="dxa"/>
            </w:tcMar>
            <w:vAlign w:val="center"/>
          </w:tcPr>
          <w:p w:rsidR="009D0E2D" w:rsidRPr="00726B51" w:rsidRDefault="009D0E2D" w:rsidP="00AF3C46">
            <w:pPr>
              <w:tabs>
                <w:tab w:val="left" w:pos="2124"/>
              </w:tabs>
              <w:ind w:right="372"/>
              <w:jc w:val="both"/>
              <w:rPr>
                <w:sz w:val="24"/>
                <w:szCs w:val="24"/>
              </w:rPr>
            </w:pPr>
            <w:r w:rsidRPr="00726B51">
              <w:rPr>
                <w:sz w:val="24"/>
                <w:szCs w:val="24"/>
              </w:rPr>
              <w:t>$</w:t>
            </w:r>
          </w:p>
        </w:tc>
        <w:tc>
          <w:tcPr>
            <w:tcW w:w="1420" w:type="dxa"/>
            <w:tcBorders>
              <w:top w:val="nil"/>
              <w:left w:val="nil"/>
              <w:bottom w:val="single" w:sz="4" w:space="0" w:color="auto"/>
              <w:right w:val="single" w:sz="8" w:space="0" w:color="auto"/>
            </w:tcBorders>
            <w:vAlign w:val="center"/>
          </w:tcPr>
          <w:p w:rsidR="009D0E2D" w:rsidRPr="00726B51" w:rsidRDefault="009D0E2D" w:rsidP="00AF3C46">
            <w:pPr>
              <w:tabs>
                <w:tab w:val="left" w:pos="2124"/>
              </w:tabs>
              <w:ind w:right="372"/>
              <w:jc w:val="both"/>
              <w:rPr>
                <w:sz w:val="24"/>
                <w:szCs w:val="24"/>
              </w:rPr>
            </w:pPr>
            <w:r w:rsidRPr="00726B51">
              <w:rPr>
                <w:sz w:val="24"/>
                <w:szCs w:val="24"/>
              </w:rPr>
              <w:t>$</w:t>
            </w:r>
          </w:p>
        </w:tc>
      </w:tr>
      <w:tr w:rsidR="009D0E2D" w:rsidTr="00571701">
        <w:trPr>
          <w:cantSplit/>
          <w:trHeight w:val="253"/>
        </w:trPr>
        <w:tc>
          <w:tcPr>
            <w:tcW w:w="1135" w:type="dxa"/>
            <w:gridSpan w:val="2"/>
            <w:tcBorders>
              <w:top w:val="single" w:sz="4" w:space="0" w:color="auto"/>
              <w:left w:val="single" w:sz="8" w:space="0" w:color="auto"/>
              <w:bottom w:val="single" w:sz="8" w:space="0" w:color="000000"/>
              <w:right w:val="single" w:sz="8" w:space="0" w:color="auto"/>
            </w:tcBorders>
            <w:vAlign w:val="center"/>
          </w:tcPr>
          <w:p w:rsidR="009D0E2D" w:rsidRPr="00726B51" w:rsidRDefault="009D0E2D" w:rsidP="00AF3C46">
            <w:pPr>
              <w:jc w:val="center"/>
              <w:rPr>
                <w:rFonts w:eastAsia="Arial Unicode MS"/>
                <w:b/>
                <w:bCs/>
                <w:color w:val="000000"/>
                <w:sz w:val="24"/>
                <w:szCs w:val="24"/>
              </w:rPr>
            </w:pPr>
            <w:r w:rsidRPr="00726B51">
              <w:rPr>
                <w:rFonts w:eastAsia="Arial Unicode MS"/>
                <w:b/>
                <w:bCs/>
                <w:color w:val="000000"/>
                <w:sz w:val="24"/>
                <w:szCs w:val="24"/>
              </w:rPr>
              <w:t>3</w:t>
            </w:r>
          </w:p>
        </w:tc>
        <w:tc>
          <w:tcPr>
            <w:tcW w:w="992" w:type="dxa"/>
            <w:gridSpan w:val="6"/>
            <w:tcBorders>
              <w:top w:val="single" w:sz="4" w:space="0" w:color="auto"/>
              <w:left w:val="single" w:sz="8" w:space="0" w:color="auto"/>
              <w:bottom w:val="nil"/>
              <w:right w:val="single" w:sz="8" w:space="0" w:color="auto"/>
            </w:tcBorders>
            <w:shd w:val="clear" w:color="auto" w:fill="99CC00"/>
            <w:vAlign w:val="center"/>
          </w:tcPr>
          <w:p w:rsidR="009D0E2D" w:rsidRPr="00726B51" w:rsidRDefault="009D0E2D" w:rsidP="003B1CBA">
            <w:pPr>
              <w:jc w:val="center"/>
              <w:rPr>
                <w:rFonts w:eastAsia="Arial Unicode MS"/>
                <w:b/>
                <w:bCs/>
                <w:color w:val="000000"/>
                <w:sz w:val="24"/>
                <w:szCs w:val="24"/>
              </w:rPr>
            </w:pPr>
            <w:r w:rsidRPr="00726B51">
              <w:rPr>
                <w:rFonts w:eastAsia="Arial Unicode MS"/>
                <w:b/>
                <w:bCs/>
                <w:color w:val="000000"/>
                <w:sz w:val="24"/>
                <w:szCs w:val="24"/>
              </w:rPr>
              <w:t>80.000</w:t>
            </w:r>
          </w:p>
        </w:tc>
        <w:tc>
          <w:tcPr>
            <w:tcW w:w="4819" w:type="dxa"/>
            <w:gridSpan w:val="5"/>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9D0E2D" w:rsidRPr="00726B51" w:rsidRDefault="009D0E2D" w:rsidP="00001436">
            <w:pPr>
              <w:rPr>
                <w:sz w:val="24"/>
                <w:szCs w:val="24"/>
              </w:rPr>
            </w:pPr>
            <w:r w:rsidRPr="00726B51">
              <w:rPr>
                <w:b/>
                <w:sz w:val="22"/>
                <w:szCs w:val="22"/>
              </w:rPr>
              <w:t>BARBIJO QUIRURGICO TRIPLE CAPA</w:t>
            </w:r>
            <w:r>
              <w:rPr>
                <w:sz w:val="24"/>
                <w:szCs w:val="24"/>
              </w:rPr>
              <w:t xml:space="preserve"> </w:t>
            </w:r>
            <w:r w:rsidRPr="00726B51">
              <w:rPr>
                <w:rFonts w:eastAsia="Arial Unicode MS"/>
                <w:color w:val="000000"/>
                <w:sz w:val="22"/>
                <w:szCs w:val="22"/>
              </w:rPr>
              <w:t>(conforme Especificaciones Técnicas Anexo I)</w:t>
            </w:r>
          </w:p>
        </w:tc>
        <w:tc>
          <w:tcPr>
            <w:tcW w:w="1560" w:type="dxa"/>
            <w:gridSpan w:val="3"/>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rsidR="009D0E2D" w:rsidRPr="00726B51" w:rsidRDefault="009D0E2D" w:rsidP="00AF3C46">
            <w:pPr>
              <w:tabs>
                <w:tab w:val="left" w:pos="2124"/>
              </w:tabs>
              <w:ind w:right="372"/>
              <w:jc w:val="both"/>
              <w:rPr>
                <w:sz w:val="24"/>
                <w:szCs w:val="24"/>
              </w:rPr>
            </w:pPr>
            <w:r w:rsidRPr="00726B51">
              <w:rPr>
                <w:sz w:val="24"/>
                <w:szCs w:val="24"/>
              </w:rPr>
              <w:t>$</w:t>
            </w:r>
          </w:p>
        </w:tc>
        <w:tc>
          <w:tcPr>
            <w:tcW w:w="1420" w:type="dxa"/>
            <w:tcBorders>
              <w:top w:val="single" w:sz="4" w:space="0" w:color="auto"/>
              <w:left w:val="nil"/>
              <w:bottom w:val="single" w:sz="8" w:space="0" w:color="auto"/>
              <w:right w:val="single" w:sz="8" w:space="0" w:color="auto"/>
            </w:tcBorders>
            <w:vAlign w:val="center"/>
          </w:tcPr>
          <w:p w:rsidR="009D0E2D" w:rsidRPr="00726B51" w:rsidRDefault="009D0E2D" w:rsidP="00AF3C46">
            <w:pPr>
              <w:tabs>
                <w:tab w:val="left" w:pos="2124"/>
              </w:tabs>
              <w:ind w:right="372"/>
              <w:jc w:val="both"/>
              <w:rPr>
                <w:sz w:val="24"/>
                <w:szCs w:val="24"/>
              </w:rPr>
            </w:pPr>
            <w:r w:rsidRPr="00726B51">
              <w:rPr>
                <w:sz w:val="24"/>
                <w:szCs w:val="24"/>
              </w:rPr>
              <w:t>$</w:t>
            </w:r>
          </w:p>
        </w:tc>
      </w:tr>
      <w:tr w:rsidR="009D0E2D" w:rsidTr="00571701">
        <w:trPr>
          <w:trHeight w:val="422"/>
        </w:trPr>
        <w:tc>
          <w:tcPr>
            <w:tcW w:w="1571" w:type="dxa"/>
            <w:gridSpan w:val="4"/>
            <w:tcBorders>
              <w:top w:val="single" w:sz="4" w:space="0" w:color="auto"/>
              <w:left w:val="single" w:sz="8" w:space="0" w:color="auto"/>
              <w:bottom w:val="single" w:sz="8" w:space="0" w:color="auto"/>
              <w:right w:val="nil"/>
            </w:tcBorders>
            <w:shd w:val="clear" w:color="auto" w:fill="99CC00"/>
            <w:noWrap/>
            <w:tcMar>
              <w:top w:w="15" w:type="dxa"/>
              <w:left w:w="15" w:type="dxa"/>
              <w:bottom w:w="0" w:type="dxa"/>
              <w:right w:w="15" w:type="dxa"/>
            </w:tcMar>
            <w:vAlign w:val="bottom"/>
          </w:tcPr>
          <w:p w:rsidR="009D0E2D" w:rsidRPr="00726B51" w:rsidRDefault="009D0E2D" w:rsidP="00723CB7">
            <w:pPr>
              <w:jc w:val="both"/>
              <w:rPr>
                <w:rFonts w:eastAsia="Arial Unicode MS"/>
                <w:b/>
                <w:bCs/>
                <w:sz w:val="24"/>
                <w:szCs w:val="24"/>
              </w:rPr>
            </w:pPr>
            <w:r w:rsidRPr="00726B51">
              <w:rPr>
                <w:b/>
                <w:bCs/>
                <w:sz w:val="24"/>
                <w:szCs w:val="24"/>
              </w:rPr>
              <w:t> $</w:t>
            </w:r>
          </w:p>
        </w:tc>
        <w:tc>
          <w:tcPr>
            <w:tcW w:w="144" w:type="dxa"/>
            <w:gridSpan w:val="2"/>
            <w:tcBorders>
              <w:top w:val="single" w:sz="4" w:space="0" w:color="auto"/>
              <w:left w:val="nil"/>
              <w:bottom w:val="single" w:sz="8" w:space="0" w:color="auto"/>
              <w:right w:val="nil"/>
            </w:tcBorders>
            <w:shd w:val="clear" w:color="auto" w:fill="99CC00"/>
            <w:noWrap/>
            <w:tcMar>
              <w:top w:w="15" w:type="dxa"/>
              <w:left w:w="15" w:type="dxa"/>
              <w:bottom w:w="0" w:type="dxa"/>
              <w:right w:w="15" w:type="dxa"/>
            </w:tcMar>
            <w:vAlign w:val="bottom"/>
          </w:tcPr>
          <w:p w:rsidR="009D0E2D" w:rsidRPr="00726B51" w:rsidRDefault="009D0E2D" w:rsidP="00723CB7">
            <w:pPr>
              <w:jc w:val="both"/>
              <w:rPr>
                <w:rFonts w:eastAsia="Arial Unicode MS"/>
                <w:b/>
                <w:bCs/>
                <w:sz w:val="24"/>
                <w:szCs w:val="24"/>
              </w:rPr>
            </w:pPr>
            <w:r w:rsidRPr="00726B51">
              <w:rPr>
                <w:b/>
                <w:bCs/>
                <w:sz w:val="24"/>
                <w:szCs w:val="24"/>
              </w:rPr>
              <w:t> </w:t>
            </w:r>
          </w:p>
        </w:tc>
        <w:tc>
          <w:tcPr>
            <w:tcW w:w="894" w:type="dxa"/>
            <w:gridSpan w:val="5"/>
            <w:tcBorders>
              <w:top w:val="single" w:sz="4" w:space="0" w:color="auto"/>
              <w:left w:val="nil"/>
              <w:bottom w:val="single" w:sz="8" w:space="0" w:color="auto"/>
              <w:right w:val="nil"/>
            </w:tcBorders>
            <w:shd w:val="clear" w:color="auto" w:fill="99CC00"/>
            <w:noWrap/>
            <w:tcMar>
              <w:top w:w="15" w:type="dxa"/>
              <w:left w:w="15" w:type="dxa"/>
              <w:bottom w:w="0" w:type="dxa"/>
              <w:right w:w="15" w:type="dxa"/>
            </w:tcMar>
            <w:vAlign w:val="bottom"/>
          </w:tcPr>
          <w:p w:rsidR="009D0E2D" w:rsidRPr="00726B51" w:rsidRDefault="009D0E2D" w:rsidP="00723CB7">
            <w:pPr>
              <w:jc w:val="both"/>
              <w:rPr>
                <w:rFonts w:eastAsia="Arial Unicode MS"/>
                <w:b/>
                <w:bCs/>
                <w:sz w:val="24"/>
                <w:szCs w:val="24"/>
              </w:rPr>
            </w:pPr>
            <w:r w:rsidRPr="00726B51">
              <w:rPr>
                <w:b/>
                <w:bCs/>
                <w:sz w:val="24"/>
                <w:szCs w:val="24"/>
              </w:rPr>
              <w:t> </w:t>
            </w:r>
          </w:p>
        </w:tc>
        <w:tc>
          <w:tcPr>
            <w:tcW w:w="7317" w:type="dxa"/>
            <w:gridSpan w:val="6"/>
            <w:tcBorders>
              <w:top w:val="single" w:sz="4" w:space="0" w:color="auto"/>
              <w:left w:val="nil"/>
              <w:bottom w:val="single" w:sz="8" w:space="0" w:color="auto"/>
              <w:right w:val="single" w:sz="4" w:space="0" w:color="auto"/>
            </w:tcBorders>
            <w:shd w:val="clear" w:color="auto" w:fill="99CC00"/>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r w:rsidRPr="00726B51">
              <w:rPr>
                <w:sz w:val="24"/>
                <w:szCs w:val="24"/>
              </w:rPr>
              <w:t> </w:t>
            </w:r>
          </w:p>
        </w:tc>
      </w:tr>
      <w:tr w:rsidR="009D0E2D" w:rsidTr="00571701">
        <w:trPr>
          <w:trHeight w:val="255"/>
        </w:trPr>
        <w:tc>
          <w:tcPr>
            <w:tcW w:w="7696" w:type="dxa"/>
            <w:gridSpan w:val="14"/>
            <w:tcBorders>
              <w:top w:val="single" w:sz="4" w:space="0" w:color="auto"/>
              <w:left w:val="single" w:sz="4" w:space="0" w:color="auto"/>
              <w:bottom w:val="nil"/>
              <w:right w:val="nil"/>
            </w:tcBorders>
            <w:noWrap/>
            <w:tcMar>
              <w:top w:w="15" w:type="dxa"/>
              <w:left w:w="15" w:type="dxa"/>
              <w:bottom w:w="0" w:type="dxa"/>
              <w:right w:w="15" w:type="dxa"/>
            </w:tcMar>
            <w:vAlign w:val="bottom"/>
          </w:tcPr>
          <w:p w:rsidR="009D0E2D" w:rsidRPr="00726B51" w:rsidRDefault="009D0E2D" w:rsidP="00723CB7">
            <w:pPr>
              <w:jc w:val="both"/>
              <w:rPr>
                <w:rFonts w:eastAsia="Arial Unicode MS"/>
                <w:b/>
                <w:bCs/>
                <w:sz w:val="24"/>
                <w:szCs w:val="24"/>
              </w:rPr>
            </w:pPr>
            <w:r w:rsidRPr="00726B51">
              <w:rPr>
                <w:b/>
                <w:bCs/>
                <w:sz w:val="24"/>
                <w:szCs w:val="24"/>
              </w:rPr>
              <w:t>Importe total de la propuesta, son PESOS</w:t>
            </w:r>
          </w:p>
        </w:tc>
        <w:tc>
          <w:tcPr>
            <w:tcW w:w="2230" w:type="dxa"/>
            <w:gridSpan w:val="3"/>
            <w:tcBorders>
              <w:top w:val="single" w:sz="4" w:space="0" w:color="auto"/>
              <w:left w:val="nil"/>
              <w:bottom w:val="nil"/>
              <w:right w:val="single" w:sz="4" w:space="0" w:color="auto"/>
            </w:tcBorders>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r w:rsidRPr="00726B51">
              <w:rPr>
                <w:sz w:val="24"/>
                <w:szCs w:val="24"/>
              </w:rPr>
              <w:t> </w:t>
            </w:r>
          </w:p>
        </w:tc>
      </w:tr>
      <w:tr w:rsidR="009D0E2D" w:rsidTr="00571701">
        <w:trPr>
          <w:trHeight w:val="255"/>
        </w:trPr>
        <w:tc>
          <w:tcPr>
            <w:tcW w:w="1065" w:type="dxa"/>
            <w:tcBorders>
              <w:top w:val="nil"/>
              <w:left w:val="single" w:sz="8" w:space="0" w:color="auto"/>
              <w:bottom w:val="nil"/>
              <w:right w:val="nil"/>
            </w:tcBorders>
            <w:noWrap/>
            <w:tcMar>
              <w:top w:w="15" w:type="dxa"/>
              <w:left w:w="15" w:type="dxa"/>
              <w:bottom w:w="0" w:type="dxa"/>
              <w:right w:w="15" w:type="dxa"/>
            </w:tcMar>
            <w:vAlign w:val="bottom"/>
          </w:tcPr>
          <w:p w:rsidR="009D0E2D" w:rsidRPr="00726B51" w:rsidRDefault="009D0E2D" w:rsidP="00723CB7">
            <w:pPr>
              <w:jc w:val="both"/>
              <w:rPr>
                <w:rFonts w:eastAsia="Arial Unicode MS"/>
                <w:b/>
                <w:bCs/>
                <w:sz w:val="24"/>
                <w:szCs w:val="24"/>
              </w:rPr>
            </w:pPr>
            <w:r w:rsidRPr="00726B51">
              <w:rPr>
                <w:b/>
                <w:bCs/>
                <w:sz w:val="24"/>
                <w:szCs w:val="24"/>
              </w:rPr>
              <w:t> </w:t>
            </w:r>
          </w:p>
        </w:tc>
        <w:tc>
          <w:tcPr>
            <w:tcW w:w="600" w:type="dxa"/>
            <w:gridSpan w:val="4"/>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p>
        </w:tc>
        <w:tc>
          <w:tcPr>
            <w:tcW w:w="1113" w:type="dxa"/>
            <w:gridSpan w:val="7"/>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p>
        </w:tc>
        <w:tc>
          <w:tcPr>
            <w:tcW w:w="4918" w:type="dxa"/>
            <w:gridSpan w:val="2"/>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p>
        </w:tc>
        <w:tc>
          <w:tcPr>
            <w:tcW w:w="2230" w:type="dxa"/>
            <w:gridSpan w:val="3"/>
            <w:tcBorders>
              <w:top w:val="nil"/>
              <w:left w:val="nil"/>
              <w:bottom w:val="nil"/>
              <w:right w:val="single" w:sz="4" w:space="0" w:color="auto"/>
            </w:tcBorders>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r w:rsidRPr="00726B51">
              <w:rPr>
                <w:sz w:val="24"/>
                <w:szCs w:val="24"/>
              </w:rPr>
              <w:t> </w:t>
            </w:r>
          </w:p>
        </w:tc>
      </w:tr>
      <w:tr w:rsidR="009D0E2D" w:rsidTr="00571701">
        <w:trPr>
          <w:trHeight w:val="291"/>
        </w:trPr>
        <w:tc>
          <w:tcPr>
            <w:tcW w:w="1665" w:type="dxa"/>
            <w:gridSpan w:val="5"/>
            <w:tcBorders>
              <w:top w:val="nil"/>
              <w:left w:val="single" w:sz="8" w:space="0" w:color="auto"/>
              <w:bottom w:val="nil"/>
              <w:right w:val="nil"/>
            </w:tcBorders>
            <w:noWrap/>
            <w:tcMar>
              <w:top w:w="15" w:type="dxa"/>
              <w:left w:w="15" w:type="dxa"/>
              <w:bottom w:w="0" w:type="dxa"/>
              <w:right w:w="15" w:type="dxa"/>
            </w:tcMar>
            <w:vAlign w:val="bottom"/>
          </w:tcPr>
          <w:p w:rsidR="009D0E2D" w:rsidRPr="00726B51" w:rsidRDefault="009D0E2D" w:rsidP="00723CB7">
            <w:pPr>
              <w:jc w:val="both"/>
              <w:rPr>
                <w:rFonts w:eastAsia="Arial Unicode MS"/>
                <w:b/>
                <w:bCs/>
                <w:sz w:val="24"/>
                <w:szCs w:val="24"/>
              </w:rPr>
            </w:pPr>
            <w:r w:rsidRPr="00726B51">
              <w:rPr>
                <w:b/>
                <w:bCs/>
                <w:sz w:val="24"/>
                <w:szCs w:val="24"/>
              </w:rPr>
              <w:t>(en números y letras)</w:t>
            </w:r>
          </w:p>
        </w:tc>
        <w:tc>
          <w:tcPr>
            <w:tcW w:w="1113" w:type="dxa"/>
            <w:gridSpan w:val="7"/>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p>
        </w:tc>
        <w:tc>
          <w:tcPr>
            <w:tcW w:w="4918" w:type="dxa"/>
            <w:gridSpan w:val="2"/>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p>
        </w:tc>
        <w:tc>
          <w:tcPr>
            <w:tcW w:w="223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r w:rsidRPr="00726B51">
              <w:rPr>
                <w:sz w:val="24"/>
                <w:szCs w:val="24"/>
              </w:rPr>
              <w:t> </w:t>
            </w:r>
          </w:p>
        </w:tc>
      </w:tr>
      <w:tr w:rsidR="009D0E2D" w:rsidTr="00571701">
        <w:trPr>
          <w:trHeight w:val="405"/>
        </w:trPr>
        <w:tc>
          <w:tcPr>
            <w:tcW w:w="7696" w:type="dxa"/>
            <w:gridSpan w:val="14"/>
            <w:tcBorders>
              <w:top w:val="single" w:sz="8" w:space="0" w:color="auto"/>
              <w:left w:val="single" w:sz="8" w:space="0" w:color="auto"/>
              <w:bottom w:val="single" w:sz="8" w:space="0" w:color="auto"/>
              <w:right w:val="nil"/>
            </w:tcBorders>
            <w:shd w:val="clear" w:color="auto" w:fill="99CC00"/>
            <w:noWrap/>
            <w:tcMar>
              <w:top w:w="15" w:type="dxa"/>
              <w:left w:w="15" w:type="dxa"/>
              <w:bottom w:w="0" w:type="dxa"/>
              <w:right w:w="15" w:type="dxa"/>
            </w:tcMar>
            <w:vAlign w:val="bottom"/>
          </w:tcPr>
          <w:p w:rsidR="009D0E2D" w:rsidRPr="00726B51" w:rsidRDefault="009D0E2D" w:rsidP="00723CB7">
            <w:pPr>
              <w:jc w:val="both"/>
              <w:rPr>
                <w:b/>
                <w:bCs/>
                <w:sz w:val="24"/>
                <w:szCs w:val="24"/>
              </w:rPr>
            </w:pPr>
            <w:r w:rsidRPr="00726B51">
              <w:rPr>
                <w:b/>
                <w:bCs/>
                <w:sz w:val="24"/>
                <w:szCs w:val="24"/>
              </w:rPr>
              <w:t>Garantía de mantenimiento de oferta: $</w:t>
            </w:r>
          </w:p>
          <w:p w:rsidR="009D0E2D" w:rsidRPr="00726B51" w:rsidRDefault="009D0E2D" w:rsidP="00723CB7">
            <w:pPr>
              <w:jc w:val="both"/>
              <w:rPr>
                <w:rFonts w:eastAsia="Arial Unicode MS"/>
                <w:b/>
                <w:bCs/>
                <w:sz w:val="24"/>
                <w:szCs w:val="24"/>
              </w:rPr>
            </w:pPr>
            <w:r w:rsidRPr="00726B51">
              <w:rPr>
                <w:rFonts w:eastAsia="Arial Unicode MS"/>
                <w:b/>
                <w:bCs/>
                <w:sz w:val="24"/>
                <w:szCs w:val="24"/>
              </w:rPr>
              <w:t xml:space="preserve">Tipo: </w:t>
            </w:r>
          </w:p>
        </w:tc>
        <w:tc>
          <w:tcPr>
            <w:tcW w:w="2230" w:type="dxa"/>
            <w:gridSpan w:val="3"/>
            <w:tcBorders>
              <w:top w:val="single" w:sz="8" w:space="0" w:color="auto"/>
              <w:left w:val="nil"/>
              <w:bottom w:val="single" w:sz="8" w:space="0" w:color="auto"/>
              <w:right w:val="single" w:sz="8" w:space="0" w:color="auto"/>
            </w:tcBorders>
            <w:shd w:val="clear" w:color="auto" w:fill="99CC00"/>
            <w:noWrap/>
            <w:tcMar>
              <w:top w:w="15" w:type="dxa"/>
              <w:left w:w="15" w:type="dxa"/>
              <w:bottom w:w="0" w:type="dxa"/>
              <w:right w:w="15" w:type="dxa"/>
            </w:tcMar>
            <w:vAlign w:val="bottom"/>
          </w:tcPr>
          <w:p w:rsidR="009D0E2D" w:rsidRPr="00726B51" w:rsidRDefault="009D0E2D" w:rsidP="00723CB7">
            <w:pPr>
              <w:jc w:val="both"/>
              <w:rPr>
                <w:rFonts w:eastAsia="Arial Unicode MS"/>
                <w:sz w:val="24"/>
                <w:szCs w:val="24"/>
              </w:rPr>
            </w:pPr>
            <w:r w:rsidRPr="00726B51">
              <w:rPr>
                <w:sz w:val="24"/>
                <w:szCs w:val="24"/>
              </w:rPr>
              <w:t> </w:t>
            </w:r>
          </w:p>
        </w:tc>
      </w:tr>
    </w:tbl>
    <w:p w:rsidR="009D0E2D" w:rsidRDefault="009D0E2D" w:rsidP="00FD0F3B">
      <w:pPr>
        <w:jc w:val="both"/>
      </w:pPr>
    </w:p>
    <w:p w:rsidR="009D0E2D" w:rsidRDefault="009D0E2D" w:rsidP="00FD0F3B">
      <w:pPr>
        <w:jc w:val="both"/>
      </w:pPr>
    </w:p>
    <w:p w:rsidR="009D0E2D" w:rsidRDefault="009D0E2D" w:rsidP="00571701">
      <w:pPr>
        <w:rPr>
          <w:b/>
        </w:rPr>
      </w:pPr>
    </w:p>
    <w:p w:rsidR="009D0E2D" w:rsidRDefault="009D0E2D" w:rsidP="00571701">
      <w:pPr>
        <w:rPr>
          <w:b/>
        </w:rPr>
      </w:pPr>
    </w:p>
    <w:p w:rsidR="009D0E2D" w:rsidRDefault="009D0E2D" w:rsidP="00571701">
      <w:pPr>
        <w:rPr>
          <w:b/>
        </w:rPr>
      </w:pPr>
    </w:p>
    <w:p w:rsidR="009D0E2D" w:rsidRDefault="009D0E2D" w:rsidP="00571701">
      <w:pPr>
        <w:rPr>
          <w:b/>
        </w:rPr>
      </w:pPr>
    </w:p>
    <w:p w:rsidR="009D0E2D" w:rsidRPr="00F02605" w:rsidRDefault="009D0E2D" w:rsidP="00571701">
      <w:pPr>
        <w:rPr>
          <w:b/>
        </w:rPr>
      </w:pPr>
    </w:p>
    <w:p w:rsidR="009D0E2D" w:rsidRDefault="009D0E2D" w:rsidP="00FD0F3B">
      <w:pPr>
        <w:jc w:val="center"/>
        <w:rPr>
          <w:b/>
          <w:sz w:val="22"/>
          <w:szCs w:val="22"/>
        </w:rPr>
      </w:pPr>
    </w:p>
    <w:p w:rsidR="009D0E2D" w:rsidRPr="00F02605" w:rsidRDefault="009D0E2D" w:rsidP="00FD0F3B">
      <w:pPr>
        <w:jc w:val="center"/>
        <w:rPr>
          <w:b/>
          <w:sz w:val="22"/>
          <w:szCs w:val="22"/>
        </w:rPr>
      </w:pPr>
      <w:r>
        <w:rPr>
          <w:b/>
          <w:sz w:val="22"/>
          <w:szCs w:val="22"/>
        </w:rPr>
        <w:t xml:space="preserve">                                                                                                                            </w:t>
      </w:r>
      <w:r w:rsidRPr="00F02605">
        <w:rPr>
          <w:b/>
          <w:sz w:val="22"/>
          <w:szCs w:val="22"/>
        </w:rPr>
        <w:t xml:space="preserve">FIRMA </w:t>
      </w:r>
      <w:r>
        <w:rPr>
          <w:b/>
          <w:sz w:val="22"/>
          <w:szCs w:val="22"/>
        </w:rPr>
        <w:t>Y</w:t>
      </w:r>
    </w:p>
    <w:p w:rsidR="009D0E2D" w:rsidRDefault="009D0E2D" w:rsidP="00571701">
      <w:pPr>
        <w:jc w:val="right"/>
      </w:pPr>
      <w:r w:rsidRPr="00F02605">
        <w:rPr>
          <w:b/>
          <w:sz w:val="22"/>
          <w:szCs w:val="22"/>
        </w:rPr>
        <w:t xml:space="preserve">ACLARACIÓN DEL OFERENTE </w:t>
      </w:r>
    </w:p>
    <w:sectPr w:rsidR="009D0E2D" w:rsidSect="00EC40BC">
      <w:pgSz w:w="12242" w:h="20163" w:code="5"/>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4EF4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3811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208D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5247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6A28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F0A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5E1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06C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4C30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96812C"/>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1106"/>
        </w:tabs>
        <w:ind w:left="1106" w:hanging="397"/>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olor w:val="auto"/>
        <w:sz w:val="20"/>
      </w:rPr>
    </w:lvl>
    <w:lvl w:ilvl="3">
      <w:start w:val="4"/>
      <w:numFmt w:val="decimal"/>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olor w:val="auto"/>
        <w:sz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olor w:val="auto"/>
        <w:sz w:val="20"/>
      </w:rPr>
    </w:lvl>
  </w:abstractNum>
  <w:abstractNum w:abstractNumId="11">
    <w:nsid w:val="1606091A"/>
    <w:multiLevelType w:val="hybridMultilevel"/>
    <w:tmpl w:val="D6B8F5B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23E4162D"/>
    <w:multiLevelType w:val="hybridMultilevel"/>
    <w:tmpl w:val="3ED26AF4"/>
    <w:lvl w:ilvl="0" w:tplc="227A127A">
      <w:start w:val="1"/>
      <w:numFmt w:val="lowerLetter"/>
      <w:lvlText w:val="%1)"/>
      <w:lvlJc w:val="left"/>
      <w:pPr>
        <w:tabs>
          <w:tab w:val="num" w:pos="720"/>
        </w:tabs>
        <w:ind w:left="720" w:hanging="360"/>
      </w:pPr>
      <w:rPr>
        <w:rFonts w:cs="Times New Roman" w:hint="default"/>
        <w:b w:val="0"/>
        <w:color w:val="000000"/>
      </w:rPr>
    </w:lvl>
    <w:lvl w:ilvl="1" w:tplc="42FC2D00">
      <w:start w:val="1"/>
      <w:numFmt w:val="bullet"/>
      <w:lvlText w:val=""/>
      <w:lvlJc w:val="left"/>
      <w:pPr>
        <w:tabs>
          <w:tab w:val="num" w:pos="-3165"/>
        </w:tabs>
        <w:ind w:left="-3165" w:hanging="360"/>
      </w:pPr>
      <w:rPr>
        <w:rFonts w:ascii="Symbol" w:hAnsi="Symbol" w:hint="default"/>
        <w:b w:val="0"/>
        <w:color w:val="auto"/>
      </w:rPr>
    </w:lvl>
    <w:lvl w:ilvl="2" w:tplc="0C0A001B" w:tentative="1">
      <w:start w:val="1"/>
      <w:numFmt w:val="lowerRoman"/>
      <w:lvlText w:val="%3."/>
      <w:lvlJc w:val="right"/>
      <w:pPr>
        <w:tabs>
          <w:tab w:val="num" w:pos="-2445"/>
        </w:tabs>
        <w:ind w:left="-2445" w:hanging="180"/>
      </w:pPr>
      <w:rPr>
        <w:rFonts w:cs="Times New Roman"/>
      </w:rPr>
    </w:lvl>
    <w:lvl w:ilvl="3" w:tplc="0C0A000F" w:tentative="1">
      <w:start w:val="1"/>
      <w:numFmt w:val="decimal"/>
      <w:lvlText w:val="%4."/>
      <w:lvlJc w:val="left"/>
      <w:pPr>
        <w:tabs>
          <w:tab w:val="num" w:pos="-1725"/>
        </w:tabs>
        <w:ind w:left="-1725" w:hanging="360"/>
      </w:pPr>
      <w:rPr>
        <w:rFonts w:cs="Times New Roman"/>
      </w:rPr>
    </w:lvl>
    <w:lvl w:ilvl="4" w:tplc="0C0A0019" w:tentative="1">
      <w:start w:val="1"/>
      <w:numFmt w:val="lowerLetter"/>
      <w:lvlText w:val="%5."/>
      <w:lvlJc w:val="left"/>
      <w:pPr>
        <w:tabs>
          <w:tab w:val="num" w:pos="-1005"/>
        </w:tabs>
        <w:ind w:left="-1005" w:hanging="360"/>
      </w:pPr>
      <w:rPr>
        <w:rFonts w:cs="Times New Roman"/>
      </w:rPr>
    </w:lvl>
    <w:lvl w:ilvl="5" w:tplc="0C0A001B" w:tentative="1">
      <w:start w:val="1"/>
      <w:numFmt w:val="lowerRoman"/>
      <w:lvlText w:val="%6."/>
      <w:lvlJc w:val="right"/>
      <w:pPr>
        <w:tabs>
          <w:tab w:val="num" w:pos="-285"/>
        </w:tabs>
        <w:ind w:left="-285" w:hanging="180"/>
      </w:pPr>
      <w:rPr>
        <w:rFonts w:cs="Times New Roman"/>
      </w:rPr>
    </w:lvl>
    <w:lvl w:ilvl="6" w:tplc="0C0A000F" w:tentative="1">
      <w:start w:val="1"/>
      <w:numFmt w:val="decimal"/>
      <w:lvlText w:val="%7."/>
      <w:lvlJc w:val="left"/>
      <w:pPr>
        <w:tabs>
          <w:tab w:val="num" w:pos="435"/>
        </w:tabs>
        <w:ind w:left="435" w:hanging="360"/>
      </w:pPr>
      <w:rPr>
        <w:rFonts w:cs="Times New Roman"/>
      </w:rPr>
    </w:lvl>
    <w:lvl w:ilvl="7" w:tplc="0C0A0019" w:tentative="1">
      <w:start w:val="1"/>
      <w:numFmt w:val="lowerLetter"/>
      <w:lvlText w:val="%8."/>
      <w:lvlJc w:val="left"/>
      <w:pPr>
        <w:tabs>
          <w:tab w:val="num" w:pos="1155"/>
        </w:tabs>
        <w:ind w:left="1155" w:hanging="360"/>
      </w:pPr>
      <w:rPr>
        <w:rFonts w:cs="Times New Roman"/>
      </w:rPr>
    </w:lvl>
    <w:lvl w:ilvl="8" w:tplc="0C0A001B" w:tentative="1">
      <w:start w:val="1"/>
      <w:numFmt w:val="lowerRoman"/>
      <w:lvlText w:val="%9."/>
      <w:lvlJc w:val="right"/>
      <w:pPr>
        <w:tabs>
          <w:tab w:val="num" w:pos="1875"/>
        </w:tabs>
        <w:ind w:left="1875" w:hanging="180"/>
      </w:pPr>
      <w:rPr>
        <w:rFonts w:cs="Times New Roman"/>
      </w:rPr>
    </w:lvl>
  </w:abstractNum>
  <w:abstractNum w:abstractNumId="13">
    <w:nsid w:val="250C65B3"/>
    <w:multiLevelType w:val="hybridMultilevel"/>
    <w:tmpl w:val="3B00EC1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C8B0710"/>
    <w:multiLevelType w:val="hybridMultilevel"/>
    <w:tmpl w:val="3BC8E216"/>
    <w:lvl w:ilvl="0" w:tplc="0C0A0017">
      <w:start w:val="1"/>
      <w:numFmt w:val="lowerLetter"/>
      <w:lvlText w:val="%1)"/>
      <w:lvlJc w:val="left"/>
      <w:pPr>
        <w:tabs>
          <w:tab w:val="num" w:pos="720"/>
        </w:tabs>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BC5429"/>
    <w:multiLevelType w:val="hybridMultilevel"/>
    <w:tmpl w:val="F8EE5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E9504E"/>
    <w:multiLevelType w:val="hybridMultilevel"/>
    <w:tmpl w:val="29C852A2"/>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40FD5976"/>
    <w:multiLevelType w:val="hybridMultilevel"/>
    <w:tmpl w:val="943E9C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19119F7"/>
    <w:multiLevelType w:val="hybridMultilevel"/>
    <w:tmpl w:val="9D204916"/>
    <w:lvl w:ilvl="0" w:tplc="DA9E97C4">
      <w:start w:val="1"/>
      <w:numFmt w:val="decimal"/>
      <w:lvlText w:val="%1."/>
      <w:lvlJc w:val="left"/>
      <w:pPr>
        <w:tabs>
          <w:tab w:val="num" w:pos="720"/>
        </w:tabs>
        <w:ind w:left="720" w:hanging="360"/>
      </w:pPr>
      <w:rPr>
        <w:rFonts w:ascii="Times New Roman" w:eastAsia="Times New Roman" w:hAnsi="Times New Roman" w:cs="Times New Roman"/>
      </w:rPr>
    </w:lvl>
    <w:lvl w:ilvl="1" w:tplc="29FAE31E">
      <w:start w:val="1"/>
      <w:numFmt w:val="lowerLetter"/>
      <w:lvlText w:val="%2)"/>
      <w:lvlJc w:val="left"/>
      <w:pPr>
        <w:tabs>
          <w:tab w:val="num" w:pos="1440"/>
        </w:tabs>
        <w:ind w:left="1440" w:hanging="360"/>
      </w:pPr>
      <w:rPr>
        <w:rFonts w:cs="Times New Roman" w:hint="default"/>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9">
    <w:nsid w:val="425F7F08"/>
    <w:multiLevelType w:val="hybridMultilevel"/>
    <w:tmpl w:val="3D6A6596"/>
    <w:lvl w:ilvl="0" w:tplc="0C0A0017">
      <w:start w:val="1"/>
      <w:numFmt w:val="lowerLetter"/>
      <w:lvlText w:val="%1)"/>
      <w:lvlJc w:val="left"/>
      <w:pPr>
        <w:tabs>
          <w:tab w:val="num" w:pos="2340"/>
        </w:tabs>
        <w:ind w:left="2340" w:hanging="360"/>
      </w:pPr>
      <w:rPr>
        <w:rFonts w:cs="Times New Roman"/>
      </w:rPr>
    </w:lvl>
    <w:lvl w:ilvl="1" w:tplc="0C0A0019" w:tentative="1">
      <w:start w:val="1"/>
      <w:numFmt w:val="lowerLetter"/>
      <w:lvlText w:val="%2."/>
      <w:lvlJc w:val="left"/>
      <w:pPr>
        <w:tabs>
          <w:tab w:val="num" w:pos="3060"/>
        </w:tabs>
        <w:ind w:left="3060" w:hanging="360"/>
      </w:pPr>
      <w:rPr>
        <w:rFonts w:cs="Times New Roman"/>
      </w:rPr>
    </w:lvl>
    <w:lvl w:ilvl="2" w:tplc="0C0A001B" w:tentative="1">
      <w:start w:val="1"/>
      <w:numFmt w:val="lowerRoman"/>
      <w:lvlText w:val="%3."/>
      <w:lvlJc w:val="right"/>
      <w:pPr>
        <w:tabs>
          <w:tab w:val="num" w:pos="3780"/>
        </w:tabs>
        <w:ind w:left="3780" w:hanging="180"/>
      </w:pPr>
      <w:rPr>
        <w:rFonts w:cs="Times New Roman"/>
      </w:rPr>
    </w:lvl>
    <w:lvl w:ilvl="3" w:tplc="0C0A000F" w:tentative="1">
      <w:start w:val="1"/>
      <w:numFmt w:val="decimal"/>
      <w:lvlText w:val="%4."/>
      <w:lvlJc w:val="left"/>
      <w:pPr>
        <w:tabs>
          <w:tab w:val="num" w:pos="4500"/>
        </w:tabs>
        <w:ind w:left="4500" w:hanging="360"/>
      </w:pPr>
      <w:rPr>
        <w:rFonts w:cs="Times New Roman"/>
      </w:rPr>
    </w:lvl>
    <w:lvl w:ilvl="4" w:tplc="0C0A0019" w:tentative="1">
      <w:start w:val="1"/>
      <w:numFmt w:val="lowerLetter"/>
      <w:lvlText w:val="%5."/>
      <w:lvlJc w:val="left"/>
      <w:pPr>
        <w:tabs>
          <w:tab w:val="num" w:pos="5220"/>
        </w:tabs>
        <w:ind w:left="5220" w:hanging="360"/>
      </w:pPr>
      <w:rPr>
        <w:rFonts w:cs="Times New Roman"/>
      </w:rPr>
    </w:lvl>
    <w:lvl w:ilvl="5" w:tplc="0C0A001B" w:tentative="1">
      <w:start w:val="1"/>
      <w:numFmt w:val="lowerRoman"/>
      <w:lvlText w:val="%6."/>
      <w:lvlJc w:val="right"/>
      <w:pPr>
        <w:tabs>
          <w:tab w:val="num" w:pos="5940"/>
        </w:tabs>
        <w:ind w:left="5940" w:hanging="180"/>
      </w:pPr>
      <w:rPr>
        <w:rFonts w:cs="Times New Roman"/>
      </w:rPr>
    </w:lvl>
    <w:lvl w:ilvl="6" w:tplc="0C0A000F" w:tentative="1">
      <w:start w:val="1"/>
      <w:numFmt w:val="decimal"/>
      <w:lvlText w:val="%7."/>
      <w:lvlJc w:val="left"/>
      <w:pPr>
        <w:tabs>
          <w:tab w:val="num" w:pos="6660"/>
        </w:tabs>
        <w:ind w:left="6660" w:hanging="360"/>
      </w:pPr>
      <w:rPr>
        <w:rFonts w:cs="Times New Roman"/>
      </w:rPr>
    </w:lvl>
    <w:lvl w:ilvl="7" w:tplc="0C0A0019" w:tentative="1">
      <w:start w:val="1"/>
      <w:numFmt w:val="lowerLetter"/>
      <w:lvlText w:val="%8."/>
      <w:lvlJc w:val="left"/>
      <w:pPr>
        <w:tabs>
          <w:tab w:val="num" w:pos="7380"/>
        </w:tabs>
        <w:ind w:left="7380" w:hanging="360"/>
      </w:pPr>
      <w:rPr>
        <w:rFonts w:cs="Times New Roman"/>
      </w:rPr>
    </w:lvl>
    <w:lvl w:ilvl="8" w:tplc="0C0A001B" w:tentative="1">
      <w:start w:val="1"/>
      <w:numFmt w:val="lowerRoman"/>
      <w:lvlText w:val="%9."/>
      <w:lvlJc w:val="right"/>
      <w:pPr>
        <w:tabs>
          <w:tab w:val="num" w:pos="8100"/>
        </w:tabs>
        <w:ind w:left="8100" w:hanging="180"/>
      </w:pPr>
      <w:rPr>
        <w:rFonts w:cs="Times New Roman"/>
      </w:rPr>
    </w:lvl>
  </w:abstractNum>
  <w:abstractNum w:abstractNumId="20">
    <w:nsid w:val="44B63292"/>
    <w:multiLevelType w:val="hybridMultilevel"/>
    <w:tmpl w:val="A3580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68437B"/>
    <w:multiLevelType w:val="hybridMultilevel"/>
    <w:tmpl w:val="27565A12"/>
    <w:lvl w:ilvl="0" w:tplc="040A0017">
      <w:start w:val="1"/>
      <w:numFmt w:val="lowerLetter"/>
      <w:lvlText w:val="%1)"/>
      <w:lvlJc w:val="left"/>
      <w:pPr>
        <w:tabs>
          <w:tab w:val="num" w:pos="1080"/>
        </w:tabs>
        <w:ind w:left="1080" w:hanging="360"/>
      </w:pPr>
      <w:rPr>
        <w:rFonts w:cs="Times New Roman"/>
      </w:rPr>
    </w:lvl>
    <w:lvl w:ilvl="1" w:tplc="040A0019" w:tentative="1">
      <w:start w:val="1"/>
      <w:numFmt w:val="lowerLetter"/>
      <w:lvlText w:val="%2."/>
      <w:lvlJc w:val="left"/>
      <w:pPr>
        <w:tabs>
          <w:tab w:val="num" w:pos="1800"/>
        </w:tabs>
        <w:ind w:left="1800" w:hanging="360"/>
      </w:pPr>
      <w:rPr>
        <w:rFonts w:cs="Times New Roman"/>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22">
    <w:nsid w:val="4A6B27D4"/>
    <w:multiLevelType w:val="multilevel"/>
    <w:tmpl w:val="BA3E7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A781B03"/>
    <w:multiLevelType w:val="hybridMultilevel"/>
    <w:tmpl w:val="00565AF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8620102"/>
    <w:multiLevelType w:val="hybridMultilevel"/>
    <w:tmpl w:val="A984D146"/>
    <w:lvl w:ilvl="0" w:tplc="FF44746C">
      <w:start w:val="1"/>
      <w:numFmt w:val="decimal"/>
      <w:lvlText w:val="%1."/>
      <w:lvlJc w:val="left"/>
      <w:pPr>
        <w:tabs>
          <w:tab w:val="num" w:pos="720"/>
        </w:tabs>
        <w:ind w:left="720" w:hanging="360"/>
      </w:pPr>
      <w:rPr>
        <w:rFonts w:cs="Times New Roman"/>
      </w:rPr>
    </w:lvl>
    <w:lvl w:ilvl="1" w:tplc="33106510">
      <w:numFmt w:val="none"/>
      <w:lvlText w:val=""/>
      <w:lvlJc w:val="left"/>
      <w:pPr>
        <w:tabs>
          <w:tab w:val="num" w:pos="360"/>
        </w:tabs>
      </w:pPr>
      <w:rPr>
        <w:rFonts w:cs="Times New Roman"/>
      </w:rPr>
    </w:lvl>
    <w:lvl w:ilvl="2" w:tplc="ABEE7090">
      <w:numFmt w:val="none"/>
      <w:lvlText w:val=""/>
      <w:lvlJc w:val="left"/>
      <w:pPr>
        <w:tabs>
          <w:tab w:val="num" w:pos="360"/>
        </w:tabs>
      </w:pPr>
      <w:rPr>
        <w:rFonts w:cs="Times New Roman"/>
      </w:rPr>
    </w:lvl>
    <w:lvl w:ilvl="3" w:tplc="D1ECFB6C">
      <w:numFmt w:val="none"/>
      <w:lvlText w:val=""/>
      <w:lvlJc w:val="left"/>
      <w:pPr>
        <w:tabs>
          <w:tab w:val="num" w:pos="360"/>
        </w:tabs>
      </w:pPr>
      <w:rPr>
        <w:rFonts w:cs="Times New Roman"/>
      </w:rPr>
    </w:lvl>
    <w:lvl w:ilvl="4" w:tplc="FC68B258">
      <w:numFmt w:val="none"/>
      <w:lvlText w:val=""/>
      <w:lvlJc w:val="left"/>
      <w:pPr>
        <w:tabs>
          <w:tab w:val="num" w:pos="360"/>
        </w:tabs>
      </w:pPr>
      <w:rPr>
        <w:rFonts w:cs="Times New Roman"/>
      </w:rPr>
    </w:lvl>
    <w:lvl w:ilvl="5" w:tplc="474A6A28">
      <w:numFmt w:val="none"/>
      <w:lvlText w:val=""/>
      <w:lvlJc w:val="left"/>
      <w:pPr>
        <w:tabs>
          <w:tab w:val="num" w:pos="360"/>
        </w:tabs>
      </w:pPr>
      <w:rPr>
        <w:rFonts w:cs="Times New Roman"/>
      </w:rPr>
    </w:lvl>
    <w:lvl w:ilvl="6" w:tplc="FDEE1F1E">
      <w:numFmt w:val="none"/>
      <w:lvlText w:val=""/>
      <w:lvlJc w:val="left"/>
      <w:pPr>
        <w:tabs>
          <w:tab w:val="num" w:pos="360"/>
        </w:tabs>
      </w:pPr>
      <w:rPr>
        <w:rFonts w:cs="Times New Roman"/>
      </w:rPr>
    </w:lvl>
    <w:lvl w:ilvl="7" w:tplc="1EBEA7A8">
      <w:numFmt w:val="none"/>
      <w:lvlText w:val=""/>
      <w:lvlJc w:val="left"/>
      <w:pPr>
        <w:tabs>
          <w:tab w:val="num" w:pos="360"/>
        </w:tabs>
      </w:pPr>
      <w:rPr>
        <w:rFonts w:cs="Times New Roman"/>
      </w:rPr>
    </w:lvl>
    <w:lvl w:ilvl="8" w:tplc="59B6F5CA">
      <w:numFmt w:val="none"/>
      <w:lvlText w:val=""/>
      <w:lvlJc w:val="left"/>
      <w:pPr>
        <w:tabs>
          <w:tab w:val="num" w:pos="360"/>
        </w:tabs>
      </w:pPr>
      <w:rPr>
        <w:rFonts w:cs="Times New Roman"/>
      </w:rPr>
    </w:lvl>
  </w:abstractNum>
  <w:abstractNum w:abstractNumId="25">
    <w:nsid w:val="62CE3E42"/>
    <w:multiLevelType w:val="hybridMultilevel"/>
    <w:tmpl w:val="220A2DE0"/>
    <w:lvl w:ilvl="0" w:tplc="0C0A0017">
      <w:start w:val="1"/>
      <w:numFmt w:val="lowerLetter"/>
      <w:lvlText w:val="%1)"/>
      <w:lvlJc w:val="left"/>
      <w:pPr>
        <w:tabs>
          <w:tab w:val="num" w:pos="720"/>
        </w:tabs>
        <w:ind w:left="720" w:hanging="360"/>
      </w:pPr>
      <w:rPr>
        <w:rFonts w:cs="Times New Roman"/>
      </w:rPr>
    </w:lvl>
    <w:lvl w:ilvl="1" w:tplc="5B100DB4">
      <w:start w:val="1"/>
      <w:numFmt w:val="decimal"/>
      <w:lvlText w:val="%2."/>
      <w:lvlJc w:val="left"/>
      <w:pPr>
        <w:tabs>
          <w:tab w:val="num" w:pos="1440"/>
        </w:tabs>
        <w:ind w:left="1440" w:hanging="360"/>
      </w:pPr>
      <w:rPr>
        <w:rFonts w:cs="Times New Roman" w:hint="default"/>
      </w:rPr>
    </w:lvl>
    <w:lvl w:ilvl="2" w:tplc="46E8A0A4">
      <w:start w:val="968"/>
      <w:numFmt w:val="bullet"/>
      <w:lvlText w:val=""/>
      <w:lvlJc w:val="left"/>
      <w:pPr>
        <w:tabs>
          <w:tab w:val="num" w:pos="2340"/>
        </w:tabs>
        <w:ind w:left="2340" w:hanging="360"/>
      </w:pPr>
      <w:rPr>
        <w:rFonts w:ascii="Symbol" w:eastAsia="Times New Roman" w:hAnsi="Symbo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4FF63A6"/>
    <w:multiLevelType w:val="hybridMultilevel"/>
    <w:tmpl w:val="505C4DEC"/>
    <w:lvl w:ilvl="0" w:tplc="0C0A000F">
      <w:start w:val="1"/>
      <w:numFmt w:val="decimal"/>
      <w:lvlText w:val="%1."/>
      <w:lvlJc w:val="left"/>
      <w:pPr>
        <w:tabs>
          <w:tab w:val="num" w:pos="720"/>
        </w:tabs>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18"/>
  </w:num>
  <w:num w:numId="5">
    <w:abstractNumId w:val="25"/>
  </w:num>
  <w:num w:numId="6">
    <w:abstractNumId w:val="19"/>
  </w:num>
  <w:num w:numId="7">
    <w:abstractNumId w:val="17"/>
  </w:num>
  <w:num w:numId="8">
    <w:abstractNumId w:val="24"/>
  </w:num>
  <w:num w:numId="9">
    <w:abstractNumId w:val="11"/>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26"/>
  </w:num>
  <w:num w:numId="26">
    <w:abstractNumId w:val="22"/>
  </w:num>
  <w:num w:numId="27">
    <w:abstractNumId w:val="1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3B6"/>
    <w:rsid w:val="0000032C"/>
    <w:rsid w:val="00001436"/>
    <w:rsid w:val="000131FE"/>
    <w:rsid w:val="00040509"/>
    <w:rsid w:val="0004318E"/>
    <w:rsid w:val="00047FF1"/>
    <w:rsid w:val="00062848"/>
    <w:rsid w:val="00075354"/>
    <w:rsid w:val="000C130F"/>
    <w:rsid w:val="000F2D78"/>
    <w:rsid w:val="0010474D"/>
    <w:rsid w:val="001225FE"/>
    <w:rsid w:val="00136BDB"/>
    <w:rsid w:val="0014388B"/>
    <w:rsid w:val="001609EF"/>
    <w:rsid w:val="00167C02"/>
    <w:rsid w:val="00173C6A"/>
    <w:rsid w:val="001741E7"/>
    <w:rsid w:val="00183E1C"/>
    <w:rsid w:val="00191B8F"/>
    <w:rsid w:val="001A1C2F"/>
    <w:rsid w:val="001E2A3F"/>
    <w:rsid w:val="001F2619"/>
    <w:rsid w:val="001F4609"/>
    <w:rsid w:val="001F5005"/>
    <w:rsid w:val="00205E92"/>
    <w:rsid w:val="00220431"/>
    <w:rsid w:val="00221314"/>
    <w:rsid w:val="00221D28"/>
    <w:rsid w:val="0022391B"/>
    <w:rsid w:val="002649DD"/>
    <w:rsid w:val="0029098C"/>
    <w:rsid w:val="00291F94"/>
    <w:rsid w:val="00296A5F"/>
    <w:rsid w:val="002A6410"/>
    <w:rsid w:val="002B0299"/>
    <w:rsid w:val="002B15E9"/>
    <w:rsid w:val="002B6A40"/>
    <w:rsid w:val="002C738E"/>
    <w:rsid w:val="002E5294"/>
    <w:rsid w:val="002F7410"/>
    <w:rsid w:val="00316CFA"/>
    <w:rsid w:val="00320668"/>
    <w:rsid w:val="0032082D"/>
    <w:rsid w:val="003251DC"/>
    <w:rsid w:val="003321DF"/>
    <w:rsid w:val="003424B1"/>
    <w:rsid w:val="00346F03"/>
    <w:rsid w:val="003635C0"/>
    <w:rsid w:val="003736D9"/>
    <w:rsid w:val="00390E5E"/>
    <w:rsid w:val="003B1CBA"/>
    <w:rsid w:val="003B37F1"/>
    <w:rsid w:val="003C5C67"/>
    <w:rsid w:val="003D4C25"/>
    <w:rsid w:val="003D5D89"/>
    <w:rsid w:val="003D6060"/>
    <w:rsid w:val="003F68B7"/>
    <w:rsid w:val="00400736"/>
    <w:rsid w:val="004336D9"/>
    <w:rsid w:val="004468B1"/>
    <w:rsid w:val="00456C14"/>
    <w:rsid w:val="00460B49"/>
    <w:rsid w:val="00482FEB"/>
    <w:rsid w:val="00487B17"/>
    <w:rsid w:val="00496BBC"/>
    <w:rsid w:val="004B449E"/>
    <w:rsid w:val="004C5D77"/>
    <w:rsid w:val="004E21CC"/>
    <w:rsid w:val="004F0059"/>
    <w:rsid w:val="004F0959"/>
    <w:rsid w:val="005141E4"/>
    <w:rsid w:val="00516E2F"/>
    <w:rsid w:val="0052263F"/>
    <w:rsid w:val="00532FAA"/>
    <w:rsid w:val="0053585C"/>
    <w:rsid w:val="00535F6D"/>
    <w:rsid w:val="00554EEC"/>
    <w:rsid w:val="0056716E"/>
    <w:rsid w:val="00571701"/>
    <w:rsid w:val="005737E9"/>
    <w:rsid w:val="0057482B"/>
    <w:rsid w:val="00575C11"/>
    <w:rsid w:val="00576CC7"/>
    <w:rsid w:val="00577690"/>
    <w:rsid w:val="005816F1"/>
    <w:rsid w:val="005A3921"/>
    <w:rsid w:val="005D0A6A"/>
    <w:rsid w:val="005D518D"/>
    <w:rsid w:val="005E1C26"/>
    <w:rsid w:val="005E6F4E"/>
    <w:rsid w:val="005F22EB"/>
    <w:rsid w:val="005F344E"/>
    <w:rsid w:val="006461B5"/>
    <w:rsid w:val="00650033"/>
    <w:rsid w:val="0065406F"/>
    <w:rsid w:val="00664DC6"/>
    <w:rsid w:val="00675049"/>
    <w:rsid w:val="006A6D29"/>
    <w:rsid w:val="006C0A76"/>
    <w:rsid w:val="006C2C51"/>
    <w:rsid w:val="00701075"/>
    <w:rsid w:val="0070263B"/>
    <w:rsid w:val="00702A76"/>
    <w:rsid w:val="00722479"/>
    <w:rsid w:val="00723CB7"/>
    <w:rsid w:val="00724743"/>
    <w:rsid w:val="00724A74"/>
    <w:rsid w:val="00726B51"/>
    <w:rsid w:val="00755C27"/>
    <w:rsid w:val="00760D16"/>
    <w:rsid w:val="00781A0E"/>
    <w:rsid w:val="0079678D"/>
    <w:rsid w:val="007A1650"/>
    <w:rsid w:val="007A743D"/>
    <w:rsid w:val="007F5E07"/>
    <w:rsid w:val="008013B6"/>
    <w:rsid w:val="0081221E"/>
    <w:rsid w:val="008160B6"/>
    <w:rsid w:val="00820C03"/>
    <w:rsid w:val="00860431"/>
    <w:rsid w:val="00870966"/>
    <w:rsid w:val="0087731B"/>
    <w:rsid w:val="00881951"/>
    <w:rsid w:val="008912CE"/>
    <w:rsid w:val="008950AC"/>
    <w:rsid w:val="008B3764"/>
    <w:rsid w:val="008D6418"/>
    <w:rsid w:val="008D68E0"/>
    <w:rsid w:val="008D7734"/>
    <w:rsid w:val="008F12AD"/>
    <w:rsid w:val="008F587B"/>
    <w:rsid w:val="00905449"/>
    <w:rsid w:val="00917053"/>
    <w:rsid w:val="009179A1"/>
    <w:rsid w:val="00921257"/>
    <w:rsid w:val="00921870"/>
    <w:rsid w:val="00944C4E"/>
    <w:rsid w:val="0095191F"/>
    <w:rsid w:val="0098209D"/>
    <w:rsid w:val="009A4FC9"/>
    <w:rsid w:val="009B14E9"/>
    <w:rsid w:val="009B47AC"/>
    <w:rsid w:val="009C035E"/>
    <w:rsid w:val="009D0A6B"/>
    <w:rsid w:val="009D0E2D"/>
    <w:rsid w:val="009E7B56"/>
    <w:rsid w:val="009F3713"/>
    <w:rsid w:val="00A4622F"/>
    <w:rsid w:val="00A5633D"/>
    <w:rsid w:val="00A62EA7"/>
    <w:rsid w:val="00A71FDD"/>
    <w:rsid w:val="00A751B7"/>
    <w:rsid w:val="00A813E5"/>
    <w:rsid w:val="00AA2220"/>
    <w:rsid w:val="00AB7738"/>
    <w:rsid w:val="00AD4613"/>
    <w:rsid w:val="00AE0888"/>
    <w:rsid w:val="00AF390E"/>
    <w:rsid w:val="00AF3C46"/>
    <w:rsid w:val="00AF3E69"/>
    <w:rsid w:val="00B014FF"/>
    <w:rsid w:val="00B056F9"/>
    <w:rsid w:val="00B070EE"/>
    <w:rsid w:val="00B0735D"/>
    <w:rsid w:val="00B26EAC"/>
    <w:rsid w:val="00B30F83"/>
    <w:rsid w:val="00B41288"/>
    <w:rsid w:val="00B47BF9"/>
    <w:rsid w:val="00B54CE7"/>
    <w:rsid w:val="00B559ED"/>
    <w:rsid w:val="00B62E72"/>
    <w:rsid w:val="00B74728"/>
    <w:rsid w:val="00B902DC"/>
    <w:rsid w:val="00BD5B94"/>
    <w:rsid w:val="00BE08B3"/>
    <w:rsid w:val="00BE1995"/>
    <w:rsid w:val="00BF5CD7"/>
    <w:rsid w:val="00BF66D5"/>
    <w:rsid w:val="00C12402"/>
    <w:rsid w:val="00C12E9F"/>
    <w:rsid w:val="00C12EE2"/>
    <w:rsid w:val="00C176F8"/>
    <w:rsid w:val="00C3106D"/>
    <w:rsid w:val="00C327B4"/>
    <w:rsid w:val="00C550B1"/>
    <w:rsid w:val="00C6642B"/>
    <w:rsid w:val="00C76E4E"/>
    <w:rsid w:val="00C864AE"/>
    <w:rsid w:val="00CD1197"/>
    <w:rsid w:val="00CD6E74"/>
    <w:rsid w:val="00CE0314"/>
    <w:rsid w:val="00CE13AC"/>
    <w:rsid w:val="00CE473A"/>
    <w:rsid w:val="00CE5485"/>
    <w:rsid w:val="00CF1F40"/>
    <w:rsid w:val="00CF42A7"/>
    <w:rsid w:val="00CF74D1"/>
    <w:rsid w:val="00D14124"/>
    <w:rsid w:val="00D14E51"/>
    <w:rsid w:val="00D21606"/>
    <w:rsid w:val="00D30907"/>
    <w:rsid w:val="00D34736"/>
    <w:rsid w:val="00D431A1"/>
    <w:rsid w:val="00D567DA"/>
    <w:rsid w:val="00D669E3"/>
    <w:rsid w:val="00D77BC4"/>
    <w:rsid w:val="00D80043"/>
    <w:rsid w:val="00D80996"/>
    <w:rsid w:val="00D872CC"/>
    <w:rsid w:val="00D91736"/>
    <w:rsid w:val="00DA4791"/>
    <w:rsid w:val="00DB6C65"/>
    <w:rsid w:val="00DC67E9"/>
    <w:rsid w:val="00DC6B3F"/>
    <w:rsid w:val="00DD790E"/>
    <w:rsid w:val="00E000E1"/>
    <w:rsid w:val="00E04DEF"/>
    <w:rsid w:val="00E11557"/>
    <w:rsid w:val="00E528B3"/>
    <w:rsid w:val="00E54BC1"/>
    <w:rsid w:val="00E6427F"/>
    <w:rsid w:val="00E730FE"/>
    <w:rsid w:val="00E94A18"/>
    <w:rsid w:val="00E9500A"/>
    <w:rsid w:val="00EB45BD"/>
    <w:rsid w:val="00EB6A26"/>
    <w:rsid w:val="00EC40BC"/>
    <w:rsid w:val="00ED060B"/>
    <w:rsid w:val="00ED14B0"/>
    <w:rsid w:val="00EE16F6"/>
    <w:rsid w:val="00F00E14"/>
    <w:rsid w:val="00F02605"/>
    <w:rsid w:val="00F0304C"/>
    <w:rsid w:val="00F0341E"/>
    <w:rsid w:val="00F0608E"/>
    <w:rsid w:val="00F07D8B"/>
    <w:rsid w:val="00F120E0"/>
    <w:rsid w:val="00F20E38"/>
    <w:rsid w:val="00F2331E"/>
    <w:rsid w:val="00F30E85"/>
    <w:rsid w:val="00F31B11"/>
    <w:rsid w:val="00F37CDD"/>
    <w:rsid w:val="00F418E9"/>
    <w:rsid w:val="00F4300A"/>
    <w:rsid w:val="00F60185"/>
    <w:rsid w:val="00F86C64"/>
    <w:rsid w:val="00F920F9"/>
    <w:rsid w:val="00FB0324"/>
    <w:rsid w:val="00FB09E6"/>
    <w:rsid w:val="00FD0F3B"/>
    <w:rsid w:val="00FE08A0"/>
    <w:rsid w:val="00FE18A1"/>
    <w:rsid w:val="00FF4B1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B6"/>
    <w:rPr>
      <w:rFonts w:ascii="Times New Roman" w:eastAsia="Times New Roman" w:hAnsi="Times New Roman"/>
      <w:sz w:val="20"/>
      <w:szCs w:val="20"/>
      <w:lang w:val="es-AR" w:eastAsia="es-AR"/>
    </w:rPr>
  </w:style>
  <w:style w:type="paragraph" w:styleId="Heading1">
    <w:name w:val="heading 1"/>
    <w:basedOn w:val="Normal"/>
    <w:next w:val="Normal"/>
    <w:link w:val="Heading1Char"/>
    <w:uiPriority w:val="99"/>
    <w:qFormat/>
    <w:rsid w:val="00A5633D"/>
    <w:pPr>
      <w:keepNext/>
      <w:spacing w:before="240" w:after="60"/>
      <w:outlineLvl w:val="0"/>
    </w:pPr>
    <w:rPr>
      <w:rFonts w:ascii="Arial" w:hAnsi="Arial" w:cs="Arial"/>
      <w:b/>
      <w:bCs/>
      <w:kern w:val="32"/>
      <w:sz w:val="32"/>
      <w:szCs w:val="32"/>
      <w:lang w:val="es-ES" w:eastAsia="es-ES"/>
    </w:rPr>
  </w:style>
  <w:style w:type="paragraph" w:styleId="Heading2">
    <w:name w:val="heading 2"/>
    <w:basedOn w:val="Normal"/>
    <w:next w:val="Normal"/>
    <w:link w:val="Heading2Char"/>
    <w:uiPriority w:val="99"/>
    <w:qFormat/>
    <w:rsid w:val="00A5633D"/>
    <w:pPr>
      <w:keepNext/>
      <w:spacing w:before="240" w:after="60"/>
      <w:outlineLvl w:val="1"/>
    </w:pPr>
    <w:rPr>
      <w:rFonts w:ascii="Arial" w:hAnsi="Arial" w:cs="Arial"/>
      <w:b/>
      <w:bCs/>
      <w:i/>
      <w:iCs/>
      <w:sz w:val="28"/>
      <w:szCs w:val="28"/>
      <w:lang w:val="es-ES" w:eastAsia="es-ES"/>
    </w:rPr>
  </w:style>
  <w:style w:type="paragraph" w:styleId="Heading7">
    <w:name w:val="heading 7"/>
    <w:basedOn w:val="Normal"/>
    <w:next w:val="Normal"/>
    <w:link w:val="Heading7Char"/>
    <w:uiPriority w:val="99"/>
    <w:qFormat/>
    <w:rsid w:val="00A5633D"/>
    <w:pPr>
      <w:spacing w:before="240" w:after="60"/>
      <w:outlineLvl w:val="6"/>
    </w:pPr>
    <w:rPr>
      <w:sz w:val="24"/>
      <w:szCs w:val="24"/>
      <w:lang w:val="es-ES" w:eastAsia="es-ES"/>
    </w:rPr>
  </w:style>
  <w:style w:type="paragraph" w:styleId="Heading9">
    <w:name w:val="heading 9"/>
    <w:basedOn w:val="Normal"/>
    <w:next w:val="Normal"/>
    <w:link w:val="Heading9Char"/>
    <w:uiPriority w:val="99"/>
    <w:qFormat/>
    <w:rsid w:val="008013B6"/>
    <w:pPr>
      <w:spacing w:before="240" w:after="60"/>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728"/>
    <w:rPr>
      <w:rFonts w:ascii="Cambria" w:hAnsi="Cambria" w:cs="Times New Roman"/>
      <w:b/>
      <w:bCs/>
      <w:kern w:val="32"/>
      <w:sz w:val="32"/>
      <w:szCs w:val="32"/>
      <w:lang w:val="es-AR" w:eastAsia="es-AR"/>
    </w:rPr>
  </w:style>
  <w:style w:type="character" w:customStyle="1" w:styleId="Heading2Char">
    <w:name w:val="Heading 2 Char"/>
    <w:basedOn w:val="DefaultParagraphFont"/>
    <w:link w:val="Heading2"/>
    <w:uiPriority w:val="99"/>
    <w:semiHidden/>
    <w:locked/>
    <w:rsid w:val="00B74728"/>
    <w:rPr>
      <w:rFonts w:ascii="Cambria" w:hAnsi="Cambria" w:cs="Times New Roman"/>
      <w:b/>
      <w:bCs/>
      <w:i/>
      <w:iCs/>
      <w:sz w:val="28"/>
      <w:szCs w:val="28"/>
      <w:lang w:val="es-AR" w:eastAsia="es-AR"/>
    </w:rPr>
  </w:style>
  <w:style w:type="character" w:customStyle="1" w:styleId="Heading7Char">
    <w:name w:val="Heading 7 Char"/>
    <w:basedOn w:val="DefaultParagraphFont"/>
    <w:link w:val="Heading7"/>
    <w:uiPriority w:val="99"/>
    <w:semiHidden/>
    <w:locked/>
    <w:rsid w:val="00B74728"/>
    <w:rPr>
      <w:rFonts w:ascii="Calibri" w:hAnsi="Calibri" w:cs="Times New Roman"/>
      <w:sz w:val="24"/>
      <w:szCs w:val="24"/>
      <w:lang w:val="es-AR" w:eastAsia="es-AR"/>
    </w:rPr>
  </w:style>
  <w:style w:type="character" w:customStyle="1" w:styleId="Heading9Char">
    <w:name w:val="Heading 9 Char"/>
    <w:basedOn w:val="DefaultParagraphFont"/>
    <w:link w:val="Heading9"/>
    <w:uiPriority w:val="99"/>
    <w:locked/>
    <w:rsid w:val="008013B6"/>
    <w:rPr>
      <w:rFonts w:ascii="Arial" w:hAnsi="Arial" w:cs="Times New Roman"/>
      <w:lang w:val="es-AR" w:eastAsia="es-AR"/>
    </w:rPr>
  </w:style>
  <w:style w:type="character" w:styleId="Hyperlink">
    <w:name w:val="Hyperlink"/>
    <w:basedOn w:val="DefaultParagraphFont"/>
    <w:uiPriority w:val="99"/>
    <w:rsid w:val="008013B6"/>
    <w:rPr>
      <w:rFonts w:cs="Times New Roman"/>
      <w:color w:val="0000FF"/>
      <w:u w:val="single"/>
    </w:rPr>
  </w:style>
  <w:style w:type="paragraph" w:customStyle="1" w:styleId="Textopredeterminado">
    <w:name w:val="Texto predeterminado"/>
    <w:basedOn w:val="Normal"/>
    <w:uiPriority w:val="99"/>
    <w:rsid w:val="008013B6"/>
    <w:rPr>
      <w:sz w:val="24"/>
      <w:lang w:val="en-US"/>
    </w:rPr>
  </w:style>
  <w:style w:type="paragraph" w:customStyle="1" w:styleId="AbsatzTableFormat">
    <w:name w:val="AbsatzTableFormat"/>
    <w:basedOn w:val="Normal"/>
    <w:autoRedefine/>
    <w:uiPriority w:val="99"/>
    <w:rsid w:val="008013B6"/>
    <w:pPr>
      <w:ind w:left="-540"/>
      <w:jc w:val="both"/>
    </w:pPr>
    <w:rPr>
      <w:sz w:val="24"/>
      <w:szCs w:val="24"/>
      <w:lang w:val="es-ES" w:eastAsia="es-ES"/>
    </w:rPr>
  </w:style>
  <w:style w:type="paragraph" w:styleId="BalloonText">
    <w:name w:val="Balloon Text"/>
    <w:basedOn w:val="Normal"/>
    <w:link w:val="BalloonTextChar"/>
    <w:uiPriority w:val="99"/>
    <w:semiHidden/>
    <w:rsid w:val="008013B6"/>
    <w:rPr>
      <w:rFonts w:ascii="Tahoma" w:hAnsi="Tahoma"/>
      <w:sz w:val="16"/>
      <w:szCs w:val="16"/>
    </w:rPr>
  </w:style>
  <w:style w:type="character" w:customStyle="1" w:styleId="BalloonTextChar">
    <w:name w:val="Balloon Text Char"/>
    <w:basedOn w:val="DefaultParagraphFont"/>
    <w:link w:val="BalloonText"/>
    <w:uiPriority w:val="99"/>
    <w:semiHidden/>
    <w:locked/>
    <w:rsid w:val="008013B6"/>
    <w:rPr>
      <w:rFonts w:ascii="Tahoma" w:hAnsi="Tahoma" w:cs="Times New Roman"/>
      <w:sz w:val="16"/>
      <w:lang w:val="es-AR" w:eastAsia="es-AR"/>
    </w:rPr>
  </w:style>
  <w:style w:type="paragraph" w:styleId="BodyText">
    <w:name w:val="Body Text"/>
    <w:basedOn w:val="Normal"/>
    <w:link w:val="BodyTextChar"/>
    <w:uiPriority w:val="99"/>
    <w:rsid w:val="00A5633D"/>
    <w:pPr>
      <w:jc w:val="both"/>
    </w:pPr>
  </w:style>
  <w:style w:type="character" w:customStyle="1" w:styleId="BodyTextChar">
    <w:name w:val="Body Text Char"/>
    <w:basedOn w:val="DefaultParagraphFont"/>
    <w:link w:val="BodyText"/>
    <w:uiPriority w:val="99"/>
    <w:semiHidden/>
    <w:locked/>
    <w:rsid w:val="00B74728"/>
    <w:rPr>
      <w:rFonts w:ascii="Times New Roman" w:hAnsi="Times New Roman" w:cs="Times New Roman"/>
      <w:sz w:val="20"/>
      <w:szCs w:val="20"/>
      <w:lang w:val="es-AR" w:eastAsia="es-AR"/>
    </w:rPr>
  </w:style>
  <w:style w:type="paragraph" w:styleId="BodyText3">
    <w:name w:val="Body Text 3"/>
    <w:basedOn w:val="Normal"/>
    <w:link w:val="BodyText3Char"/>
    <w:uiPriority w:val="99"/>
    <w:rsid w:val="00A5633D"/>
    <w:pPr>
      <w:jc w:val="both"/>
    </w:pPr>
    <w:rPr>
      <w:sz w:val="24"/>
      <w:lang w:val="es-ES_tradnl"/>
    </w:rPr>
  </w:style>
  <w:style w:type="character" w:customStyle="1" w:styleId="BodyText3Char">
    <w:name w:val="Body Text 3 Char"/>
    <w:basedOn w:val="DefaultParagraphFont"/>
    <w:link w:val="BodyText3"/>
    <w:uiPriority w:val="99"/>
    <w:semiHidden/>
    <w:locked/>
    <w:rsid w:val="00B74728"/>
    <w:rPr>
      <w:rFonts w:ascii="Times New Roman" w:hAnsi="Times New Roman" w:cs="Times New Roman"/>
      <w:sz w:val="16"/>
      <w:szCs w:val="16"/>
      <w:lang w:val="es-AR" w:eastAsia="es-AR"/>
    </w:rPr>
  </w:style>
  <w:style w:type="paragraph" w:customStyle="1" w:styleId="DESCRIP">
    <w:name w:val="DESCRIP"/>
    <w:basedOn w:val="Normal"/>
    <w:uiPriority w:val="99"/>
    <w:rsid w:val="00A5633D"/>
    <w:pPr>
      <w:jc w:val="both"/>
    </w:pPr>
    <w:rPr>
      <w:rFonts w:ascii="Arial" w:hAnsi="Arial"/>
      <w:sz w:val="24"/>
      <w:lang w:val="en-US" w:eastAsia="es-ES"/>
    </w:rPr>
  </w:style>
  <w:style w:type="paragraph" w:styleId="BodyTextIndent">
    <w:name w:val="Body Text Indent"/>
    <w:basedOn w:val="Normal"/>
    <w:link w:val="BodyTextIndentChar"/>
    <w:uiPriority w:val="99"/>
    <w:rsid w:val="00A5633D"/>
    <w:pPr>
      <w:spacing w:after="120"/>
      <w:ind w:left="283"/>
    </w:pPr>
    <w:rPr>
      <w:sz w:val="24"/>
      <w:szCs w:val="24"/>
      <w:lang w:val="es-ES" w:eastAsia="es-ES"/>
    </w:rPr>
  </w:style>
  <w:style w:type="character" w:customStyle="1" w:styleId="BodyTextIndentChar">
    <w:name w:val="Body Text Indent Char"/>
    <w:basedOn w:val="DefaultParagraphFont"/>
    <w:link w:val="BodyTextIndent"/>
    <w:uiPriority w:val="99"/>
    <w:semiHidden/>
    <w:locked/>
    <w:rsid w:val="00B74728"/>
    <w:rPr>
      <w:rFonts w:ascii="Times New Roman" w:hAnsi="Times New Roman" w:cs="Times New Roman"/>
      <w:sz w:val="20"/>
      <w:szCs w:val="20"/>
      <w:lang w:val="es-AR" w:eastAsia="es-AR"/>
    </w:rPr>
  </w:style>
  <w:style w:type="paragraph" w:styleId="BodyTextIndent3">
    <w:name w:val="Body Text Indent 3"/>
    <w:basedOn w:val="Normal"/>
    <w:link w:val="BodyTextIndent3Char"/>
    <w:uiPriority w:val="99"/>
    <w:rsid w:val="00A5633D"/>
    <w:pPr>
      <w:spacing w:after="120"/>
      <w:ind w:left="283"/>
    </w:pPr>
    <w:rPr>
      <w:sz w:val="16"/>
      <w:szCs w:val="16"/>
      <w:lang w:val="es-ES" w:eastAsia="es-ES"/>
    </w:rPr>
  </w:style>
  <w:style w:type="character" w:customStyle="1" w:styleId="BodyTextIndent3Char">
    <w:name w:val="Body Text Indent 3 Char"/>
    <w:basedOn w:val="DefaultParagraphFont"/>
    <w:link w:val="BodyTextIndent3"/>
    <w:uiPriority w:val="99"/>
    <w:semiHidden/>
    <w:locked/>
    <w:rsid w:val="00B74728"/>
    <w:rPr>
      <w:rFonts w:ascii="Times New Roman" w:hAnsi="Times New Roman" w:cs="Times New Roman"/>
      <w:sz w:val="16"/>
      <w:szCs w:val="16"/>
      <w:lang w:val="es-AR" w:eastAsia="es-AR"/>
    </w:rPr>
  </w:style>
  <w:style w:type="paragraph" w:styleId="BodyText2">
    <w:name w:val="Body Text 2"/>
    <w:basedOn w:val="Normal"/>
    <w:link w:val="BodyText2Char"/>
    <w:uiPriority w:val="99"/>
    <w:rsid w:val="00A5633D"/>
    <w:pPr>
      <w:spacing w:after="120" w:line="480" w:lineRule="auto"/>
    </w:pPr>
    <w:rPr>
      <w:sz w:val="24"/>
      <w:szCs w:val="24"/>
      <w:lang w:val="es-ES" w:eastAsia="es-ES"/>
    </w:rPr>
  </w:style>
  <w:style w:type="character" w:customStyle="1" w:styleId="BodyText2Char">
    <w:name w:val="Body Text 2 Char"/>
    <w:basedOn w:val="DefaultParagraphFont"/>
    <w:link w:val="BodyText2"/>
    <w:uiPriority w:val="99"/>
    <w:semiHidden/>
    <w:locked/>
    <w:rsid w:val="00B74728"/>
    <w:rPr>
      <w:rFonts w:ascii="Times New Roman" w:hAnsi="Times New Roman" w:cs="Times New Roman"/>
      <w:sz w:val="20"/>
      <w:szCs w:val="20"/>
      <w:lang w:val="es-AR" w:eastAsia="es-AR"/>
    </w:rPr>
  </w:style>
  <w:style w:type="paragraph" w:styleId="Footer">
    <w:name w:val="footer"/>
    <w:basedOn w:val="Normal"/>
    <w:link w:val="FooterChar"/>
    <w:uiPriority w:val="99"/>
    <w:rsid w:val="00A5633D"/>
    <w:pPr>
      <w:tabs>
        <w:tab w:val="center" w:pos="4419"/>
        <w:tab w:val="right" w:pos="8838"/>
      </w:tabs>
      <w:jc w:val="both"/>
    </w:pPr>
    <w:rPr>
      <w:rFonts w:ascii="Arial" w:hAnsi="Arial"/>
      <w:sz w:val="24"/>
      <w:lang w:eastAsia="es-ES"/>
    </w:rPr>
  </w:style>
  <w:style w:type="character" w:customStyle="1" w:styleId="FooterChar">
    <w:name w:val="Footer Char"/>
    <w:basedOn w:val="DefaultParagraphFont"/>
    <w:link w:val="Footer"/>
    <w:uiPriority w:val="99"/>
    <w:semiHidden/>
    <w:locked/>
    <w:rsid w:val="00B74728"/>
    <w:rPr>
      <w:rFonts w:ascii="Times New Roman" w:hAnsi="Times New Roman" w:cs="Times New Roman"/>
      <w:sz w:val="20"/>
      <w:szCs w:val="20"/>
      <w:lang w:val="es-AR" w:eastAsia="es-AR"/>
    </w:rPr>
  </w:style>
  <w:style w:type="paragraph" w:customStyle="1" w:styleId="Default">
    <w:name w:val="Default"/>
    <w:uiPriority w:val="99"/>
    <w:rsid w:val="0091705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4966943">
      <w:marLeft w:val="0"/>
      <w:marRight w:val="0"/>
      <w:marTop w:val="0"/>
      <w:marBottom w:val="0"/>
      <w:divBdr>
        <w:top w:val="none" w:sz="0" w:space="0" w:color="auto"/>
        <w:left w:val="none" w:sz="0" w:space="0" w:color="auto"/>
        <w:bottom w:val="none" w:sz="0" w:space="0" w:color="auto"/>
        <w:right w:val="none" w:sz="0" w:space="0" w:color="auto"/>
      </w:divBdr>
    </w:div>
    <w:div w:id="334966944">
      <w:marLeft w:val="0"/>
      <w:marRight w:val="0"/>
      <w:marTop w:val="0"/>
      <w:marBottom w:val="0"/>
      <w:divBdr>
        <w:top w:val="none" w:sz="0" w:space="0" w:color="auto"/>
        <w:left w:val="none" w:sz="0" w:space="0" w:color="auto"/>
        <w:bottom w:val="none" w:sz="0" w:space="0" w:color="auto"/>
        <w:right w:val="none" w:sz="0" w:space="0" w:color="auto"/>
      </w:divBdr>
      <w:divsChild>
        <w:div w:id="334966939">
          <w:marLeft w:val="0"/>
          <w:marRight w:val="0"/>
          <w:marTop w:val="0"/>
          <w:marBottom w:val="0"/>
          <w:divBdr>
            <w:top w:val="none" w:sz="0" w:space="0" w:color="auto"/>
            <w:left w:val="none" w:sz="0" w:space="0" w:color="auto"/>
            <w:bottom w:val="none" w:sz="0" w:space="0" w:color="auto"/>
            <w:right w:val="none" w:sz="0" w:space="0" w:color="auto"/>
          </w:divBdr>
        </w:div>
        <w:div w:id="334966940">
          <w:marLeft w:val="0"/>
          <w:marRight w:val="0"/>
          <w:marTop w:val="0"/>
          <w:marBottom w:val="0"/>
          <w:divBdr>
            <w:top w:val="none" w:sz="0" w:space="0" w:color="auto"/>
            <w:left w:val="none" w:sz="0" w:space="0" w:color="auto"/>
            <w:bottom w:val="none" w:sz="0" w:space="0" w:color="auto"/>
            <w:right w:val="none" w:sz="0" w:space="0" w:color="auto"/>
          </w:divBdr>
        </w:div>
        <w:div w:id="334966941">
          <w:marLeft w:val="0"/>
          <w:marRight w:val="0"/>
          <w:marTop w:val="0"/>
          <w:marBottom w:val="0"/>
          <w:divBdr>
            <w:top w:val="none" w:sz="0" w:space="0" w:color="auto"/>
            <w:left w:val="none" w:sz="0" w:space="0" w:color="auto"/>
            <w:bottom w:val="none" w:sz="0" w:space="0" w:color="auto"/>
            <w:right w:val="none" w:sz="0" w:space="0" w:color="auto"/>
          </w:divBdr>
        </w:div>
        <w:div w:id="334966942">
          <w:marLeft w:val="0"/>
          <w:marRight w:val="0"/>
          <w:marTop w:val="0"/>
          <w:marBottom w:val="0"/>
          <w:divBdr>
            <w:top w:val="none" w:sz="0" w:space="0" w:color="auto"/>
            <w:left w:val="none" w:sz="0" w:space="0" w:color="auto"/>
            <w:bottom w:val="none" w:sz="0" w:space="0" w:color="auto"/>
            <w:right w:val="none" w:sz="0" w:space="0" w:color="auto"/>
          </w:divBdr>
        </w:div>
      </w:divsChild>
    </w:div>
    <w:div w:id="334966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9</Pages>
  <Words>3823</Words>
  <Characters>21032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m16411488</dc:creator>
  <cp:keywords/>
  <dc:description/>
  <cp:lastModifiedBy>m23824900</cp:lastModifiedBy>
  <cp:revision>40</cp:revision>
  <cp:lastPrinted>2017-06-19T18:44:00Z</cp:lastPrinted>
  <dcterms:created xsi:type="dcterms:W3CDTF">2020-07-22T21:21:00Z</dcterms:created>
  <dcterms:modified xsi:type="dcterms:W3CDTF">2020-09-15T16:08:00Z</dcterms:modified>
</cp:coreProperties>
</file>